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bookmarkStart w:id="0" w:name="_GoBack"/>
      <w:bookmarkEnd w:id="0"/>
      <w:r>
        <w:rPr>
          <w:b/>
          <w:noProof/>
          <w:sz w:val="28"/>
          <w:szCs w:val="28"/>
        </w:rPr>
        <w:drawing>
          <wp:anchor distT="0" distB="0" distL="114300" distR="114300" simplePos="0" relativeHeight="251658240" behindDoc="1" locked="0" layoutInCell="1" allowOverlap="1">
            <wp:simplePos x="0" y="0"/>
            <wp:positionH relativeFrom="column">
              <wp:posOffset>1684020</wp:posOffset>
            </wp:positionH>
            <wp:positionV relativeFrom="paragraph">
              <wp:posOffset>-563880</wp:posOffset>
            </wp:positionV>
            <wp:extent cx="2491740" cy="937260"/>
            <wp:effectExtent l="0" t="0" r="3810" b="0"/>
            <wp:wrapTight wrapText="bothSides">
              <wp:wrapPolygon edited="0">
                <wp:start x="0" y="0"/>
                <wp:lineTo x="0" y="21073"/>
                <wp:lineTo x="21468" y="21073"/>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BB52C2" w:rsidRDefault="00BB52C2" w:rsidP="002F44CD">
      <w:pPr>
        <w:spacing w:after="0" w:line="240" w:lineRule="auto"/>
        <w:jc w:val="center"/>
        <w:rPr>
          <w:rFonts w:ascii="Arial" w:hAnsi="Arial" w:cs="Arial"/>
          <w:b/>
          <w:noProof/>
          <w:sz w:val="32"/>
          <w:szCs w:val="28"/>
        </w:rPr>
      </w:pPr>
    </w:p>
    <w:p w:rsidR="002F44CD" w:rsidRDefault="002F44CD" w:rsidP="002F44CD">
      <w:pPr>
        <w:spacing w:after="0" w:line="240" w:lineRule="auto"/>
        <w:jc w:val="center"/>
        <w:rPr>
          <w:rFonts w:ascii="Arial" w:hAnsi="Arial" w:cs="Arial"/>
          <w:b/>
          <w:noProof/>
          <w:sz w:val="32"/>
          <w:szCs w:val="28"/>
        </w:rPr>
      </w:pPr>
    </w:p>
    <w:p w:rsidR="002F44CD" w:rsidRPr="002F44CD" w:rsidRDefault="002F44CD" w:rsidP="002F44CD">
      <w:pPr>
        <w:spacing w:after="0" w:line="240" w:lineRule="auto"/>
        <w:jc w:val="center"/>
        <w:rPr>
          <w:rFonts w:ascii="Arial" w:hAnsi="Arial" w:cs="Arial"/>
          <w:b/>
          <w:noProof/>
          <w:sz w:val="32"/>
          <w:szCs w:val="28"/>
        </w:rPr>
      </w:pPr>
    </w:p>
    <w:p w:rsidR="002F44CD" w:rsidRPr="00D01EFA" w:rsidRDefault="002F44CD" w:rsidP="002F44CD">
      <w:pPr>
        <w:spacing w:after="0" w:line="240" w:lineRule="auto"/>
        <w:jc w:val="center"/>
        <w:rPr>
          <w:rFonts w:ascii="Arial" w:hAnsi="Arial" w:cs="Arial"/>
          <w:b/>
          <w:noProof/>
          <w:sz w:val="32"/>
          <w:szCs w:val="28"/>
        </w:rPr>
      </w:pPr>
      <w:r>
        <w:rPr>
          <w:rFonts w:ascii="Arial" w:hAnsi="Arial" w:cs="Arial"/>
          <w:b/>
          <w:noProof/>
          <w:sz w:val="32"/>
          <w:szCs w:val="28"/>
        </w:rPr>
        <w:t>Meeting Notes</w:t>
      </w:r>
    </w:p>
    <w:p w:rsidR="002F44CD" w:rsidRPr="00BB52C2"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 xml:space="preserve">IRRC </w:t>
      </w:r>
      <w:r w:rsidR="001D4325">
        <w:rPr>
          <w:rFonts w:ascii="Arial" w:hAnsi="Arial" w:cs="Arial"/>
          <w:b/>
          <w:noProof/>
          <w:sz w:val="24"/>
          <w:szCs w:val="28"/>
        </w:rPr>
        <w:t>Leadership Te</w:t>
      </w:r>
      <w:r>
        <w:rPr>
          <w:rFonts w:ascii="Arial" w:hAnsi="Arial" w:cs="Arial"/>
          <w:b/>
          <w:noProof/>
          <w:sz w:val="24"/>
          <w:szCs w:val="28"/>
        </w:rPr>
        <w:t xml:space="preserve">am </w:t>
      </w:r>
      <w:r w:rsidRPr="00BB52C2">
        <w:rPr>
          <w:rFonts w:ascii="Arial" w:hAnsi="Arial" w:cs="Arial"/>
          <w:b/>
          <w:noProof/>
          <w:sz w:val="24"/>
          <w:szCs w:val="28"/>
        </w:rPr>
        <w:t>Meeting</w:t>
      </w:r>
    </w:p>
    <w:p w:rsidR="002F44CD" w:rsidRDefault="001D4325" w:rsidP="002F44CD">
      <w:pPr>
        <w:spacing w:after="0" w:line="240" w:lineRule="auto"/>
        <w:jc w:val="center"/>
        <w:rPr>
          <w:rFonts w:ascii="Arial" w:hAnsi="Arial" w:cs="Arial"/>
          <w:b/>
          <w:noProof/>
          <w:sz w:val="24"/>
          <w:szCs w:val="28"/>
        </w:rPr>
      </w:pPr>
      <w:r>
        <w:rPr>
          <w:rFonts w:ascii="Arial" w:hAnsi="Arial" w:cs="Arial"/>
          <w:b/>
          <w:noProof/>
          <w:sz w:val="24"/>
          <w:szCs w:val="28"/>
        </w:rPr>
        <w:t>Pittsburgh</w:t>
      </w:r>
      <w:r w:rsidR="007E7350">
        <w:rPr>
          <w:rFonts w:ascii="Arial" w:hAnsi="Arial" w:cs="Arial"/>
          <w:b/>
          <w:noProof/>
          <w:sz w:val="24"/>
          <w:szCs w:val="28"/>
        </w:rPr>
        <w:t xml:space="preserve">, </w:t>
      </w:r>
      <w:r>
        <w:rPr>
          <w:rFonts w:ascii="Arial" w:hAnsi="Arial" w:cs="Arial"/>
          <w:b/>
          <w:noProof/>
          <w:sz w:val="24"/>
          <w:szCs w:val="28"/>
        </w:rPr>
        <w:t>Pennsylvania</w:t>
      </w:r>
    </w:p>
    <w:p w:rsidR="00D01EFA" w:rsidRDefault="001D4325" w:rsidP="00EB3C2E">
      <w:pPr>
        <w:spacing w:after="0" w:line="240" w:lineRule="auto"/>
        <w:jc w:val="center"/>
        <w:rPr>
          <w:rFonts w:ascii="Arial" w:hAnsi="Arial" w:cs="Arial"/>
          <w:b/>
          <w:noProof/>
          <w:sz w:val="24"/>
          <w:szCs w:val="28"/>
        </w:rPr>
      </w:pPr>
      <w:r>
        <w:rPr>
          <w:rFonts w:ascii="Arial" w:hAnsi="Arial" w:cs="Arial"/>
          <w:b/>
          <w:noProof/>
          <w:sz w:val="24"/>
          <w:szCs w:val="28"/>
        </w:rPr>
        <w:t>October 5</w:t>
      </w:r>
      <w:r w:rsidRPr="001D4325">
        <w:rPr>
          <w:rFonts w:ascii="Arial" w:hAnsi="Arial" w:cs="Arial"/>
          <w:b/>
          <w:noProof/>
          <w:sz w:val="24"/>
          <w:szCs w:val="28"/>
          <w:vertAlign w:val="superscript"/>
        </w:rPr>
        <w:t>th</w:t>
      </w:r>
      <w:r>
        <w:rPr>
          <w:rFonts w:ascii="Arial" w:hAnsi="Arial" w:cs="Arial"/>
          <w:b/>
          <w:noProof/>
          <w:sz w:val="24"/>
          <w:szCs w:val="28"/>
        </w:rPr>
        <w:t xml:space="preserve"> and 6</w:t>
      </w:r>
      <w:r w:rsidRPr="001D4325">
        <w:rPr>
          <w:rFonts w:ascii="Arial" w:hAnsi="Arial" w:cs="Arial"/>
          <w:b/>
          <w:noProof/>
          <w:sz w:val="24"/>
          <w:szCs w:val="28"/>
          <w:vertAlign w:val="superscript"/>
        </w:rPr>
        <w:t>th</w:t>
      </w:r>
      <w:r w:rsidR="007E7350">
        <w:rPr>
          <w:rFonts w:ascii="Arial" w:hAnsi="Arial" w:cs="Arial"/>
          <w:b/>
          <w:noProof/>
          <w:sz w:val="24"/>
          <w:szCs w:val="28"/>
        </w:rPr>
        <w:t xml:space="preserve">,  </w:t>
      </w:r>
      <w:r w:rsidR="002F44CD">
        <w:rPr>
          <w:rFonts w:ascii="Arial" w:hAnsi="Arial" w:cs="Arial"/>
          <w:b/>
          <w:noProof/>
          <w:sz w:val="24"/>
          <w:szCs w:val="28"/>
        </w:rPr>
        <w:t>2016</w:t>
      </w:r>
    </w:p>
    <w:p w:rsidR="00DC7BAA" w:rsidRPr="00D01EFA" w:rsidRDefault="00DC7BAA" w:rsidP="00C03959">
      <w:pPr>
        <w:spacing w:after="0" w:line="240" w:lineRule="auto"/>
        <w:jc w:val="center"/>
        <w:rPr>
          <w:rFonts w:ascii="Arial" w:hAnsi="Arial" w:cs="Arial"/>
          <w:b/>
          <w:noProof/>
          <w:sz w:val="24"/>
          <w:szCs w:val="28"/>
        </w:rPr>
      </w:pPr>
    </w:p>
    <w:p w:rsidR="00F21DC4" w:rsidRDefault="00DC7BAA" w:rsidP="001D4325">
      <w:pPr>
        <w:spacing w:after="0" w:line="240" w:lineRule="auto"/>
        <w:rPr>
          <w:rFonts w:ascii="Arial" w:hAnsi="Arial" w:cs="Arial"/>
          <w:noProof/>
          <w:sz w:val="24"/>
          <w:szCs w:val="28"/>
        </w:rPr>
      </w:pPr>
      <w:r>
        <w:rPr>
          <w:rFonts w:ascii="Arial" w:hAnsi="Arial" w:cs="Arial"/>
          <w:b/>
          <w:noProof/>
          <w:sz w:val="24"/>
          <w:szCs w:val="28"/>
        </w:rPr>
        <w:t xml:space="preserve">Attending: </w:t>
      </w:r>
      <w:r w:rsidR="001D4325">
        <w:rPr>
          <w:rFonts w:ascii="Arial" w:hAnsi="Arial" w:cs="Arial"/>
          <w:noProof/>
          <w:sz w:val="24"/>
          <w:szCs w:val="28"/>
        </w:rPr>
        <w:t>David Fisk (ME), Will Messier (NY), Linda Mirabal-Pace (SC), Bernardo Sánchez-Vesga (GA), Jan Lanier (TN), Denise Rocha (TN), Brenda Pessin (IL), Lura Lee Braun (OK), Louie Torrez (NM), Mary Haluska (AZ), Sue Henry (NE), Tomás Mejia (CO), John Farrell (KS), Doug Boline (KS), Jessica Castañeda (KS), Michael Maye (IRRC), Susan Durón (META), Barb Patch (CIG Coordination)</w:t>
      </w:r>
    </w:p>
    <w:p w:rsidR="003E7F07" w:rsidRDefault="003E7F07" w:rsidP="001D4325">
      <w:pPr>
        <w:spacing w:after="0" w:line="240" w:lineRule="auto"/>
        <w:rPr>
          <w:rFonts w:ascii="Arial" w:hAnsi="Arial" w:cs="Arial"/>
          <w:noProof/>
          <w:sz w:val="24"/>
          <w:szCs w:val="28"/>
        </w:rPr>
      </w:pPr>
    </w:p>
    <w:p w:rsidR="003E7F07" w:rsidRDefault="003E7F07" w:rsidP="001D4325">
      <w:pPr>
        <w:spacing w:after="0" w:line="240" w:lineRule="auto"/>
        <w:rPr>
          <w:rFonts w:ascii="Arial" w:hAnsi="Arial" w:cs="Arial"/>
          <w:noProof/>
          <w:sz w:val="24"/>
          <w:szCs w:val="28"/>
        </w:rPr>
      </w:pPr>
      <w:r>
        <w:rPr>
          <w:rFonts w:ascii="Arial" w:hAnsi="Arial" w:cs="Arial"/>
          <w:noProof/>
          <w:sz w:val="24"/>
          <w:szCs w:val="28"/>
        </w:rPr>
        <w:t>States Attending- 12</w:t>
      </w:r>
    </w:p>
    <w:p w:rsidR="001D4325" w:rsidRDefault="003E7F07" w:rsidP="001D4325">
      <w:pPr>
        <w:spacing w:after="0" w:line="240" w:lineRule="auto"/>
        <w:rPr>
          <w:rFonts w:ascii="Arial" w:hAnsi="Arial" w:cs="Arial"/>
          <w:b/>
          <w:noProof/>
          <w:sz w:val="24"/>
          <w:szCs w:val="28"/>
        </w:rPr>
      </w:pPr>
      <w:r>
        <w:rPr>
          <w:rFonts w:ascii="Arial" w:hAnsi="Arial" w:cs="Arial"/>
          <w:noProof/>
          <w:sz w:val="24"/>
          <w:szCs w:val="28"/>
        </w:rPr>
        <w:t>State unable to attend- 2 (IA and DE)</w:t>
      </w:r>
    </w:p>
    <w:p w:rsidR="001D4325" w:rsidRDefault="001D4325" w:rsidP="001D4325">
      <w:pPr>
        <w:spacing w:after="0" w:line="240" w:lineRule="auto"/>
        <w:rPr>
          <w:rFonts w:ascii="Arial" w:hAnsi="Arial" w:cs="Arial"/>
          <w:noProof/>
          <w:sz w:val="24"/>
          <w:szCs w:val="28"/>
        </w:rPr>
      </w:pPr>
    </w:p>
    <w:p w:rsidR="000D575D" w:rsidRPr="00E87E1F" w:rsidRDefault="006D735C"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October 5</w:t>
      </w:r>
      <w:r w:rsidRPr="006D735C">
        <w:rPr>
          <w:rFonts w:ascii="Arial" w:hAnsi="Arial" w:cs="Arial"/>
          <w:b/>
          <w:noProof/>
          <w:color w:val="FFFFFF" w:themeColor="background1"/>
          <w:sz w:val="24"/>
          <w:szCs w:val="24"/>
          <w:vertAlign w:val="superscript"/>
        </w:rPr>
        <w:t>th</w:t>
      </w:r>
      <w:r>
        <w:rPr>
          <w:rFonts w:ascii="Arial" w:hAnsi="Arial" w:cs="Arial"/>
          <w:b/>
          <w:noProof/>
          <w:color w:val="FFFFFF" w:themeColor="background1"/>
          <w:sz w:val="24"/>
          <w:szCs w:val="24"/>
        </w:rPr>
        <w:t>- 1:15 – 1:30p  Welcome, Introductions, Meeting Overview</w:t>
      </w:r>
    </w:p>
    <w:p w:rsidR="001A39A4" w:rsidRDefault="00D72FBD" w:rsidP="00E61FF4">
      <w:pPr>
        <w:spacing w:after="0"/>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sidR="00CE0670">
        <w:rPr>
          <w:rFonts w:ascii="Arial" w:hAnsi="Arial" w:cs="Arial"/>
          <w:noProof/>
          <w:sz w:val="24"/>
          <w:szCs w:val="24"/>
        </w:rPr>
        <w:t>IRRC</w:t>
      </w:r>
      <w:r w:rsidR="00C03959">
        <w:rPr>
          <w:rFonts w:ascii="Arial" w:hAnsi="Arial" w:cs="Arial"/>
          <w:noProof/>
          <w:sz w:val="24"/>
          <w:szCs w:val="24"/>
        </w:rPr>
        <w:t xml:space="preserve"> meeting and asked partic</w:t>
      </w:r>
      <w:r w:rsidR="00A460C7">
        <w:rPr>
          <w:rFonts w:ascii="Arial" w:hAnsi="Arial" w:cs="Arial"/>
          <w:noProof/>
          <w:sz w:val="24"/>
          <w:szCs w:val="24"/>
        </w:rPr>
        <w:t xml:space="preserve">ipants to introduce themselves. Michael thanked </w:t>
      </w:r>
      <w:r w:rsidR="006D735C">
        <w:rPr>
          <w:rFonts w:ascii="Arial" w:hAnsi="Arial" w:cs="Arial"/>
          <w:noProof/>
          <w:sz w:val="24"/>
          <w:szCs w:val="24"/>
        </w:rPr>
        <w:t>everyone for their attendance, then quickly reviewed the agenda for Wednesday and Thursday.</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6D735C"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1:30 – 2:45 pm-  IRRC Data Collection- Susan Durón, META Associates</w:t>
      </w:r>
    </w:p>
    <w:p w:rsidR="00CE0670" w:rsidRDefault="00347C85" w:rsidP="00E61FF4">
      <w:pPr>
        <w:tabs>
          <w:tab w:val="num" w:pos="720"/>
        </w:tabs>
        <w:spacing w:after="0"/>
        <w:rPr>
          <w:rFonts w:ascii="Arial" w:eastAsia="Times New Roman" w:hAnsi="Arial" w:cs="Arial"/>
          <w:color w:val="000000"/>
          <w:sz w:val="24"/>
        </w:rPr>
      </w:pPr>
      <w:r>
        <w:rPr>
          <w:rFonts w:ascii="Arial" w:eastAsia="Times New Roman" w:hAnsi="Arial" w:cs="Arial"/>
          <w:color w:val="000000"/>
          <w:sz w:val="24"/>
        </w:rPr>
        <w:t>Susan covered our data collection and reporting needs for Year 1. She went through IRRC reporting forms and explained that year 3 funding is based on the Year 1 APR. A draft of the APR will be sent to states on Friday, November 4</w:t>
      </w:r>
      <w:r w:rsidRPr="00347C85">
        <w:rPr>
          <w:rFonts w:ascii="Arial" w:eastAsia="Times New Roman" w:hAnsi="Arial" w:cs="Arial"/>
          <w:color w:val="000000"/>
          <w:sz w:val="24"/>
          <w:vertAlign w:val="superscript"/>
        </w:rPr>
        <w:t>th</w:t>
      </w:r>
      <w:r>
        <w:rPr>
          <w:rFonts w:ascii="Arial" w:eastAsia="Times New Roman" w:hAnsi="Arial" w:cs="Arial"/>
          <w:color w:val="000000"/>
          <w:sz w:val="24"/>
        </w:rPr>
        <w:t xml:space="preserve">. </w:t>
      </w:r>
      <w:r w:rsidR="001956F9">
        <w:rPr>
          <w:rFonts w:ascii="Arial" w:eastAsia="Times New Roman" w:hAnsi="Arial" w:cs="Arial"/>
          <w:color w:val="000000"/>
          <w:sz w:val="24"/>
        </w:rPr>
        <w:t>Directors</w:t>
      </w:r>
      <w:r>
        <w:rPr>
          <w:rFonts w:ascii="Arial" w:eastAsia="Times New Roman" w:hAnsi="Arial" w:cs="Arial"/>
          <w:color w:val="000000"/>
          <w:sz w:val="24"/>
        </w:rPr>
        <w:t xml:space="preserve"> will </w:t>
      </w:r>
      <w:r w:rsidR="001956F9">
        <w:rPr>
          <w:rFonts w:ascii="Arial" w:eastAsia="Times New Roman" w:hAnsi="Arial" w:cs="Arial"/>
          <w:color w:val="000000"/>
          <w:sz w:val="24"/>
        </w:rPr>
        <w:t xml:space="preserve">have the authorized representative for their states </w:t>
      </w:r>
      <w:r>
        <w:rPr>
          <w:rFonts w:ascii="Arial" w:eastAsia="Times New Roman" w:hAnsi="Arial" w:cs="Arial"/>
          <w:color w:val="000000"/>
          <w:sz w:val="24"/>
        </w:rPr>
        <w:t>sign the cover letter and send it back to META Associates by Friday, December 2</w:t>
      </w:r>
      <w:r w:rsidRPr="00347C85">
        <w:rPr>
          <w:rFonts w:ascii="Arial" w:eastAsia="Times New Roman" w:hAnsi="Arial" w:cs="Arial"/>
          <w:color w:val="000000"/>
          <w:sz w:val="24"/>
          <w:vertAlign w:val="superscript"/>
        </w:rPr>
        <w:t>nd</w:t>
      </w:r>
      <w:r>
        <w:rPr>
          <w:rFonts w:ascii="Arial" w:eastAsia="Times New Roman" w:hAnsi="Arial" w:cs="Arial"/>
          <w:color w:val="000000"/>
          <w:sz w:val="24"/>
        </w:rPr>
        <w:t xml:space="preserve">. Susan took a few </w:t>
      </w:r>
      <w:r w:rsidR="001956F9">
        <w:rPr>
          <w:rFonts w:ascii="Arial" w:eastAsia="Times New Roman" w:hAnsi="Arial" w:cs="Arial"/>
          <w:color w:val="000000"/>
          <w:sz w:val="24"/>
        </w:rPr>
        <w:t>minutes</w:t>
      </w:r>
      <w:r>
        <w:rPr>
          <w:rFonts w:ascii="Arial" w:eastAsia="Times New Roman" w:hAnsi="Arial" w:cs="Arial"/>
          <w:color w:val="000000"/>
          <w:sz w:val="24"/>
        </w:rPr>
        <w:t xml:space="preserve"> to explain the materials pilot review process and Form 3 that is associated with this process. Then she went through where we are with data collection by </w:t>
      </w:r>
      <w:r w:rsidR="001956F9">
        <w:rPr>
          <w:rFonts w:ascii="Arial" w:eastAsia="Times New Roman" w:hAnsi="Arial" w:cs="Arial"/>
          <w:color w:val="000000"/>
          <w:sz w:val="24"/>
        </w:rPr>
        <w:t>sharing</w:t>
      </w:r>
      <w:r>
        <w:rPr>
          <w:rFonts w:ascii="Arial" w:eastAsia="Times New Roman" w:hAnsi="Arial" w:cs="Arial"/>
          <w:color w:val="000000"/>
          <w:sz w:val="24"/>
        </w:rPr>
        <w:t xml:space="preserve"> a chart </w:t>
      </w:r>
      <w:r w:rsidR="001956F9">
        <w:rPr>
          <w:rFonts w:ascii="Arial" w:eastAsia="Times New Roman" w:hAnsi="Arial" w:cs="Arial"/>
          <w:color w:val="000000"/>
          <w:sz w:val="24"/>
        </w:rPr>
        <w:t>that lists</w:t>
      </w:r>
      <w:r>
        <w:rPr>
          <w:rFonts w:ascii="Arial" w:eastAsia="Times New Roman" w:hAnsi="Arial" w:cs="Arial"/>
          <w:color w:val="000000"/>
          <w:sz w:val="24"/>
        </w:rPr>
        <w:t xml:space="preserve"> what items states have submitted and what materials still need to be sent in. Then Susan outlined IRRC accomplishments from year 1:</w:t>
      </w:r>
    </w:p>
    <w:p w:rsidR="00347C85" w:rsidRDefault="00347C85" w:rsidP="00085704">
      <w:pPr>
        <w:tabs>
          <w:tab w:val="num" w:pos="720"/>
        </w:tabs>
        <w:spacing w:after="0" w:line="240" w:lineRule="auto"/>
        <w:rPr>
          <w:rFonts w:ascii="Arial" w:eastAsia="Times New Roman" w:hAnsi="Arial" w:cs="Arial"/>
          <w:color w:val="000000"/>
          <w:sz w:val="24"/>
        </w:rPr>
      </w:pP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 xml:space="preserve">Hired director </w:t>
      </w:r>
      <w:r w:rsidR="001956F9">
        <w:rPr>
          <w:rFonts w:ascii="Arial" w:eastAsia="Times New Roman" w:hAnsi="Arial" w:cs="Arial"/>
          <w:color w:val="000000"/>
          <w:sz w:val="24"/>
        </w:rPr>
        <w:t>and</w:t>
      </w:r>
      <w:r w:rsidRPr="00347C85">
        <w:rPr>
          <w:rFonts w:ascii="Arial" w:eastAsia="Times New Roman" w:hAnsi="Arial" w:cs="Arial"/>
          <w:color w:val="000000"/>
          <w:sz w:val="24"/>
        </w:rPr>
        <w:t xml:space="preserve"> evaluator</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Set up TST and workgroups</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Convened 3 ILT m</w:t>
      </w:r>
      <w:r w:rsidR="001956F9">
        <w:rPr>
          <w:rFonts w:ascii="Arial" w:eastAsia="Times New Roman" w:hAnsi="Arial" w:cs="Arial"/>
          <w:color w:val="000000"/>
          <w:sz w:val="24"/>
        </w:rPr>
        <w:t>ee</w:t>
      </w:r>
      <w:r w:rsidRPr="00347C85">
        <w:rPr>
          <w:rFonts w:ascii="Arial" w:eastAsia="Times New Roman" w:hAnsi="Arial" w:cs="Arial"/>
          <w:color w:val="000000"/>
          <w:sz w:val="24"/>
        </w:rPr>
        <w:t>t</w:t>
      </w:r>
      <w:r w:rsidR="001956F9">
        <w:rPr>
          <w:rFonts w:ascii="Arial" w:eastAsia="Times New Roman" w:hAnsi="Arial" w:cs="Arial"/>
          <w:color w:val="000000"/>
          <w:sz w:val="24"/>
        </w:rPr>
        <w:t>in</w:t>
      </w:r>
      <w:r w:rsidRPr="00347C85">
        <w:rPr>
          <w:rFonts w:ascii="Arial" w:eastAsia="Times New Roman" w:hAnsi="Arial" w:cs="Arial"/>
          <w:color w:val="000000"/>
          <w:sz w:val="24"/>
        </w:rPr>
        <w:t>gs</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Convened 4 workgroup m</w:t>
      </w:r>
      <w:r w:rsidR="001956F9">
        <w:rPr>
          <w:rFonts w:ascii="Arial" w:eastAsia="Times New Roman" w:hAnsi="Arial" w:cs="Arial"/>
          <w:color w:val="000000"/>
          <w:sz w:val="24"/>
        </w:rPr>
        <w:t>ee</w:t>
      </w:r>
      <w:r w:rsidRPr="00347C85">
        <w:rPr>
          <w:rFonts w:ascii="Arial" w:eastAsia="Times New Roman" w:hAnsi="Arial" w:cs="Arial"/>
          <w:color w:val="000000"/>
          <w:sz w:val="24"/>
        </w:rPr>
        <w:t>t</w:t>
      </w:r>
      <w:r w:rsidR="001956F9">
        <w:rPr>
          <w:rFonts w:ascii="Arial" w:eastAsia="Times New Roman" w:hAnsi="Arial" w:cs="Arial"/>
          <w:color w:val="000000"/>
          <w:sz w:val="24"/>
        </w:rPr>
        <w:t>in</w:t>
      </w:r>
      <w:r w:rsidRPr="00347C85">
        <w:rPr>
          <w:rFonts w:ascii="Arial" w:eastAsia="Times New Roman" w:hAnsi="Arial" w:cs="Arial"/>
          <w:color w:val="000000"/>
          <w:sz w:val="24"/>
        </w:rPr>
        <w:t>gs</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 xml:space="preserve">Designed </w:t>
      </w:r>
      <w:r w:rsidR="001956F9">
        <w:rPr>
          <w:rFonts w:ascii="Arial" w:eastAsia="Times New Roman" w:hAnsi="Arial" w:cs="Arial"/>
          <w:color w:val="000000"/>
          <w:sz w:val="24"/>
        </w:rPr>
        <w:t>and</w:t>
      </w:r>
      <w:r w:rsidRPr="00347C85">
        <w:rPr>
          <w:rFonts w:ascii="Arial" w:eastAsia="Times New Roman" w:hAnsi="Arial" w:cs="Arial"/>
          <w:color w:val="000000"/>
          <w:sz w:val="24"/>
        </w:rPr>
        <w:t xml:space="preserve"> launched the IRRC website</w:t>
      </w:r>
    </w:p>
    <w:p w:rsidR="001156BF"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Prepared and posted 2 Agriculture Trends and 1 IRRC newsletter (autumn edition to come</w:t>
      </w:r>
      <w:r w:rsidR="001956F9">
        <w:rPr>
          <w:rFonts w:ascii="Arial" w:eastAsia="Times New Roman" w:hAnsi="Arial" w:cs="Arial"/>
          <w:color w:val="000000"/>
          <w:sz w:val="24"/>
        </w:rPr>
        <w:t>)</w:t>
      </w:r>
    </w:p>
    <w:p w:rsidR="00347C85" w:rsidRPr="00347C85" w:rsidRDefault="00347C85" w:rsidP="00347C85">
      <w:pPr>
        <w:numPr>
          <w:ilvl w:val="0"/>
          <w:numId w:val="38"/>
        </w:numPr>
        <w:spacing w:after="0" w:line="240" w:lineRule="auto"/>
        <w:rPr>
          <w:rFonts w:ascii="Arial" w:eastAsia="Times New Roman" w:hAnsi="Arial" w:cs="Arial"/>
          <w:noProof/>
          <w:color w:val="000000"/>
          <w:sz w:val="24"/>
        </w:rPr>
      </w:pPr>
      <w:r w:rsidRPr="00347C85">
        <w:rPr>
          <w:rFonts w:ascii="Arial" w:eastAsia="Times New Roman" w:hAnsi="Arial" w:cs="Arial"/>
          <w:noProof/>
          <w:color w:val="000000"/>
          <w:sz w:val="24"/>
        </w:rPr>
        <w:t>Developed an FII and completed 100% of FII activities</w:t>
      </w:r>
    </w:p>
    <w:p w:rsidR="00347C85" w:rsidRPr="00347C85" w:rsidRDefault="00347C85" w:rsidP="00347C85">
      <w:pPr>
        <w:numPr>
          <w:ilvl w:val="0"/>
          <w:numId w:val="38"/>
        </w:numPr>
        <w:spacing w:after="0" w:line="240" w:lineRule="auto"/>
        <w:rPr>
          <w:rFonts w:ascii="Arial" w:eastAsia="Times New Roman" w:hAnsi="Arial" w:cs="Arial"/>
          <w:noProof/>
          <w:color w:val="000000"/>
          <w:sz w:val="24"/>
        </w:rPr>
      </w:pPr>
      <w:r w:rsidRPr="00347C85">
        <w:rPr>
          <w:rFonts w:ascii="Arial" w:eastAsia="Times New Roman" w:hAnsi="Arial" w:cs="Arial"/>
          <w:noProof/>
          <w:color w:val="000000"/>
          <w:sz w:val="24"/>
        </w:rPr>
        <w:lastRenderedPageBreak/>
        <w:t xml:space="preserve">Developed TRI protocols and materials and deployed teams to DE, IA, OK, NM, and SC </w:t>
      </w:r>
    </w:p>
    <w:p w:rsidR="00347C85" w:rsidRPr="00347C85" w:rsidRDefault="00347C85" w:rsidP="00347C85">
      <w:pPr>
        <w:numPr>
          <w:ilvl w:val="0"/>
          <w:numId w:val="38"/>
        </w:numPr>
        <w:spacing w:after="0" w:line="240" w:lineRule="auto"/>
        <w:rPr>
          <w:rFonts w:ascii="Arial" w:eastAsia="Times New Roman" w:hAnsi="Arial" w:cs="Arial"/>
          <w:noProof/>
          <w:color w:val="000000"/>
          <w:sz w:val="24"/>
        </w:rPr>
      </w:pPr>
      <w:r w:rsidRPr="00347C85">
        <w:rPr>
          <w:rFonts w:ascii="Arial" w:eastAsia="Times New Roman" w:hAnsi="Arial" w:cs="Arial"/>
          <w:noProof/>
          <w:color w:val="000000"/>
          <w:sz w:val="24"/>
        </w:rPr>
        <w:t>Developed a State Plan Template and Checklist</w:t>
      </w:r>
    </w:p>
    <w:p w:rsidR="00347C85" w:rsidRPr="00347C85" w:rsidRDefault="00347C85" w:rsidP="00347C85">
      <w:pPr>
        <w:numPr>
          <w:ilvl w:val="0"/>
          <w:numId w:val="38"/>
        </w:numPr>
        <w:spacing w:after="0" w:line="240" w:lineRule="auto"/>
        <w:rPr>
          <w:rFonts w:ascii="Arial" w:eastAsia="Times New Roman" w:hAnsi="Arial" w:cs="Arial"/>
          <w:noProof/>
          <w:color w:val="000000"/>
          <w:sz w:val="24"/>
        </w:rPr>
      </w:pPr>
      <w:r w:rsidRPr="00347C85">
        <w:rPr>
          <w:rFonts w:ascii="Arial" w:eastAsia="Times New Roman" w:hAnsi="Arial" w:cs="Arial"/>
          <w:noProof/>
          <w:color w:val="000000"/>
          <w:sz w:val="24"/>
        </w:rPr>
        <w:t>Prepared training materials and hosted 2 ID&amp;R webinars</w:t>
      </w:r>
    </w:p>
    <w:p w:rsidR="00347C85" w:rsidRDefault="00347C85"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noProof/>
          <w:color w:val="000000"/>
          <w:sz w:val="24"/>
        </w:rPr>
        <w:t xml:space="preserve">Developed a Competency Skills Assessment to certify Master Recruiters. Certified recruiters in 13 states  </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Drafted ID&amp;R training scenarios</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Training rec</w:t>
      </w:r>
      <w:r w:rsidR="001956F9">
        <w:rPr>
          <w:rFonts w:ascii="Arial" w:eastAsia="Times New Roman" w:hAnsi="Arial" w:cs="Arial"/>
          <w:color w:val="000000"/>
          <w:sz w:val="24"/>
        </w:rPr>
        <w:t>eived</w:t>
      </w:r>
      <w:r w:rsidRPr="00347C85">
        <w:rPr>
          <w:rFonts w:ascii="Arial" w:eastAsia="Times New Roman" w:hAnsi="Arial" w:cs="Arial"/>
          <w:color w:val="000000"/>
          <w:sz w:val="24"/>
        </w:rPr>
        <w:t xml:space="preserve"> a high mean rating of 2.8</w:t>
      </w:r>
      <w:r w:rsidR="001956F9">
        <w:rPr>
          <w:rFonts w:ascii="Arial" w:eastAsia="Times New Roman" w:hAnsi="Arial" w:cs="Arial"/>
          <w:color w:val="000000"/>
          <w:sz w:val="24"/>
        </w:rPr>
        <w:t>5</w:t>
      </w:r>
      <w:r w:rsidRPr="00347C85">
        <w:rPr>
          <w:rFonts w:ascii="Arial" w:eastAsia="Times New Roman" w:hAnsi="Arial" w:cs="Arial"/>
          <w:color w:val="000000"/>
          <w:sz w:val="24"/>
        </w:rPr>
        <w:t xml:space="preserve"> out of 3.0</w:t>
      </w:r>
      <w:r w:rsidR="001956F9">
        <w:rPr>
          <w:rFonts w:ascii="Arial" w:eastAsia="Times New Roman" w:hAnsi="Arial" w:cs="Arial"/>
          <w:color w:val="000000"/>
          <w:sz w:val="24"/>
        </w:rPr>
        <w:t xml:space="preserve"> and 78% of participants report</w:t>
      </w:r>
      <w:r w:rsidRPr="00347C85">
        <w:rPr>
          <w:rFonts w:ascii="Arial" w:eastAsia="Times New Roman" w:hAnsi="Arial" w:cs="Arial"/>
          <w:color w:val="000000"/>
          <w:sz w:val="24"/>
        </w:rPr>
        <w:t>ed a mean pre/post growth</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Put into place 5+ signed partner agreements</w:t>
      </w:r>
    </w:p>
    <w:p w:rsidR="001156BF" w:rsidRPr="00347C85" w:rsidRDefault="00117DBF" w:rsidP="00347C85">
      <w:pPr>
        <w:numPr>
          <w:ilvl w:val="0"/>
          <w:numId w:val="38"/>
        </w:numPr>
        <w:spacing w:after="0" w:line="240" w:lineRule="auto"/>
        <w:rPr>
          <w:rFonts w:ascii="Arial" w:eastAsia="Times New Roman" w:hAnsi="Arial" w:cs="Arial"/>
          <w:color w:val="000000"/>
          <w:sz w:val="24"/>
        </w:rPr>
      </w:pPr>
      <w:r w:rsidRPr="00347C85">
        <w:rPr>
          <w:rFonts w:ascii="Arial" w:eastAsia="Times New Roman" w:hAnsi="Arial" w:cs="Arial"/>
          <w:color w:val="000000"/>
          <w:sz w:val="24"/>
        </w:rPr>
        <w:t xml:space="preserve">Prepared 14 State ID&amp;R profiles </w:t>
      </w:r>
    </w:p>
    <w:p w:rsidR="00347C85" w:rsidRDefault="008755A9" w:rsidP="00347C85">
      <w:pPr>
        <w:numPr>
          <w:ilvl w:val="0"/>
          <w:numId w:val="38"/>
        </w:numPr>
        <w:spacing w:after="0"/>
        <w:rPr>
          <w:rFonts w:ascii="Arial" w:eastAsia="Times New Roman" w:hAnsi="Arial" w:cs="Arial"/>
          <w:color w:val="000000"/>
          <w:sz w:val="24"/>
        </w:rPr>
      </w:pPr>
      <w:r>
        <w:rPr>
          <w:rFonts w:ascii="Arial" w:eastAsia="Times New Roman" w:hAnsi="Arial" w:cs="Arial"/>
          <w:color w:val="000000"/>
          <w:sz w:val="24"/>
        </w:rPr>
        <w:t xml:space="preserve">Determined logistics for the </w:t>
      </w:r>
      <w:r w:rsidR="00347C85" w:rsidRPr="00347C85">
        <w:rPr>
          <w:rFonts w:ascii="Arial" w:eastAsia="Times New Roman" w:hAnsi="Arial" w:cs="Arial"/>
          <w:color w:val="000000"/>
          <w:sz w:val="24"/>
        </w:rPr>
        <w:t>Y</w:t>
      </w:r>
      <w:r w:rsidR="001956F9">
        <w:rPr>
          <w:rFonts w:ascii="Arial" w:eastAsia="Times New Roman" w:hAnsi="Arial" w:cs="Arial"/>
          <w:color w:val="000000"/>
          <w:sz w:val="24"/>
        </w:rPr>
        <w:t>ear</w:t>
      </w:r>
      <w:r w:rsidR="00347C85" w:rsidRPr="00347C85">
        <w:rPr>
          <w:rFonts w:ascii="Arial" w:eastAsia="Times New Roman" w:hAnsi="Arial" w:cs="Arial"/>
          <w:color w:val="000000"/>
          <w:sz w:val="24"/>
        </w:rPr>
        <w:t xml:space="preserve"> 3 Resource Roundup </w:t>
      </w:r>
    </w:p>
    <w:p w:rsidR="00347C85" w:rsidRPr="00347C85" w:rsidRDefault="001956F9" w:rsidP="00347C85">
      <w:pPr>
        <w:numPr>
          <w:ilvl w:val="0"/>
          <w:numId w:val="38"/>
        </w:numPr>
        <w:spacing w:after="0"/>
        <w:rPr>
          <w:rFonts w:ascii="Arial" w:eastAsia="Times New Roman" w:hAnsi="Arial" w:cs="Arial"/>
          <w:color w:val="000000"/>
          <w:sz w:val="24"/>
        </w:rPr>
      </w:pPr>
      <w:r>
        <w:rPr>
          <w:rFonts w:ascii="Arial" w:eastAsia="Times New Roman" w:hAnsi="Arial" w:cs="Arial"/>
          <w:color w:val="000000"/>
          <w:sz w:val="24"/>
        </w:rPr>
        <w:t xml:space="preserve">Completed an ID&amp;R literature </w:t>
      </w:r>
      <w:r w:rsidR="00347C85" w:rsidRPr="00347C85">
        <w:rPr>
          <w:rFonts w:ascii="Arial" w:eastAsia="Times New Roman" w:hAnsi="Arial" w:cs="Arial"/>
          <w:color w:val="000000"/>
          <w:sz w:val="24"/>
        </w:rPr>
        <w:t>review</w:t>
      </w:r>
    </w:p>
    <w:p w:rsidR="00347C85" w:rsidRPr="00347C85" w:rsidRDefault="00347C85" w:rsidP="00347C85">
      <w:pPr>
        <w:numPr>
          <w:ilvl w:val="0"/>
          <w:numId w:val="38"/>
        </w:numPr>
        <w:spacing w:after="0"/>
        <w:rPr>
          <w:rFonts w:ascii="Arial" w:eastAsia="Times New Roman" w:hAnsi="Arial" w:cs="Arial"/>
          <w:color w:val="000000"/>
          <w:sz w:val="24"/>
        </w:rPr>
      </w:pPr>
      <w:r w:rsidRPr="00347C85">
        <w:rPr>
          <w:rFonts w:ascii="Arial" w:eastAsia="Times New Roman" w:hAnsi="Arial" w:cs="Arial"/>
          <w:color w:val="000000"/>
          <w:sz w:val="24"/>
        </w:rPr>
        <w:t xml:space="preserve">Posted </w:t>
      </w:r>
      <w:r w:rsidR="001956F9">
        <w:rPr>
          <w:rFonts w:ascii="Arial" w:eastAsia="Times New Roman" w:hAnsi="Arial" w:cs="Arial"/>
          <w:color w:val="000000"/>
          <w:sz w:val="24"/>
        </w:rPr>
        <w:t>on the</w:t>
      </w:r>
      <w:r w:rsidRPr="00347C85">
        <w:rPr>
          <w:rFonts w:ascii="Arial" w:eastAsia="Times New Roman" w:hAnsi="Arial" w:cs="Arial"/>
          <w:color w:val="000000"/>
          <w:sz w:val="24"/>
        </w:rPr>
        <w:t xml:space="preserve"> IRRC website</w:t>
      </w:r>
      <w:r w:rsidR="001956F9">
        <w:rPr>
          <w:rFonts w:ascii="Arial" w:eastAsia="Times New Roman" w:hAnsi="Arial" w:cs="Arial"/>
          <w:color w:val="000000"/>
          <w:sz w:val="24"/>
        </w:rPr>
        <w:t>:</w:t>
      </w:r>
      <w:r w:rsidRPr="00347C85">
        <w:rPr>
          <w:rFonts w:ascii="Arial" w:eastAsia="Times New Roman" w:hAnsi="Arial" w:cs="Arial"/>
          <w:color w:val="000000"/>
          <w:sz w:val="24"/>
        </w:rPr>
        <w:t xml:space="preserve"> OSHA-compliant farm safety signs, a School Screening Survey, qual</w:t>
      </w:r>
      <w:r w:rsidR="001956F9">
        <w:rPr>
          <w:rFonts w:ascii="Arial" w:eastAsia="Times New Roman" w:hAnsi="Arial" w:cs="Arial"/>
          <w:color w:val="000000"/>
          <w:sz w:val="24"/>
        </w:rPr>
        <w:t>ifying activity lists, and more</w:t>
      </w:r>
    </w:p>
    <w:p w:rsidR="00347C85" w:rsidRDefault="00347C85" w:rsidP="00ED7941">
      <w:pPr>
        <w:numPr>
          <w:ilvl w:val="0"/>
          <w:numId w:val="38"/>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Developed materials for ID&amp;R quality control to decrease interview</w:t>
      </w:r>
      <w:r w:rsidR="001956F9">
        <w:rPr>
          <w:rFonts w:ascii="Arial" w:eastAsia="Times New Roman" w:hAnsi="Arial" w:cs="Arial"/>
          <w:color w:val="000000"/>
          <w:sz w:val="24"/>
        </w:rPr>
        <w:t>/</w:t>
      </w:r>
      <w:r w:rsidRPr="008755A9">
        <w:rPr>
          <w:rFonts w:ascii="Arial" w:eastAsia="Times New Roman" w:hAnsi="Arial" w:cs="Arial"/>
          <w:color w:val="000000"/>
          <w:sz w:val="24"/>
        </w:rPr>
        <w:t>re-interview errors</w:t>
      </w:r>
    </w:p>
    <w:p w:rsidR="008755A9" w:rsidRDefault="008755A9" w:rsidP="008755A9">
      <w:pPr>
        <w:spacing w:after="0" w:line="240" w:lineRule="auto"/>
        <w:rPr>
          <w:rFonts w:ascii="Arial" w:eastAsia="Times New Roman" w:hAnsi="Arial" w:cs="Arial"/>
          <w:color w:val="000000"/>
          <w:sz w:val="24"/>
        </w:rPr>
      </w:pPr>
    </w:p>
    <w:p w:rsidR="008755A9" w:rsidRDefault="001956F9" w:rsidP="008755A9">
      <w:pPr>
        <w:spacing w:after="0" w:line="240" w:lineRule="auto"/>
        <w:rPr>
          <w:rFonts w:ascii="Arial" w:eastAsia="Times New Roman" w:hAnsi="Arial" w:cs="Arial"/>
          <w:color w:val="000000"/>
          <w:sz w:val="24"/>
        </w:rPr>
      </w:pPr>
      <w:r>
        <w:rPr>
          <w:rFonts w:ascii="Arial" w:eastAsia="Times New Roman" w:hAnsi="Arial" w:cs="Arial"/>
          <w:color w:val="000000"/>
          <w:sz w:val="24"/>
        </w:rPr>
        <w:t>S</w:t>
      </w:r>
      <w:r w:rsidR="008755A9">
        <w:rPr>
          <w:rFonts w:ascii="Arial" w:eastAsia="Times New Roman" w:hAnsi="Arial" w:cs="Arial"/>
          <w:color w:val="000000"/>
          <w:sz w:val="24"/>
        </w:rPr>
        <w:t>tate</w:t>
      </w:r>
      <w:r>
        <w:rPr>
          <w:rFonts w:ascii="Arial" w:eastAsia="Times New Roman" w:hAnsi="Arial" w:cs="Arial"/>
          <w:color w:val="000000"/>
          <w:sz w:val="24"/>
        </w:rPr>
        <w:t xml:space="preserve"> representative</w:t>
      </w:r>
      <w:r w:rsidR="008755A9">
        <w:rPr>
          <w:rFonts w:ascii="Arial" w:eastAsia="Times New Roman" w:hAnsi="Arial" w:cs="Arial"/>
          <w:color w:val="000000"/>
          <w:sz w:val="24"/>
        </w:rPr>
        <w:t>s reflected on successes and lessons learned as a result of participation in the IRRC project:</w:t>
      </w:r>
    </w:p>
    <w:p w:rsidR="008755A9" w:rsidRDefault="008755A9" w:rsidP="008755A9">
      <w:pPr>
        <w:spacing w:after="0" w:line="240" w:lineRule="auto"/>
        <w:rPr>
          <w:rFonts w:ascii="Arial" w:eastAsia="Times New Roman" w:hAnsi="Arial" w:cs="Arial"/>
          <w:color w:val="000000"/>
          <w:sz w:val="24"/>
        </w:rPr>
      </w:pPr>
    </w:p>
    <w:p w:rsidR="008755A9" w:rsidRPr="001956F9" w:rsidRDefault="001956F9" w:rsidP="008755A9">
      <w:pPr>
        <w:spacing w:after="0" w:line="240" w:lineRule="auto"/>
        <w:rPr>
          <w:rFonts w:ascii="Arial" w:eastAsia="Times New Roman" w:hAnsi="Arial" w:cs="Arial"/>
          <w:color w:val="000000"/>
          <w:sz w:val="24"/>
          <w:u w:val="single"/>
        </w:rPr>
      </w:pPr>
      <w:r w:rsidRPr="001956F9">
        <w:rPr>
          <w:rFonts w:ascii="Arial" w:eastAsia="Times New Roman" w:hAnsi="Arial" w:cs="Arial"/>
          <w:color w:val="000000"/>
          <w:sz w:val="24"/>
          <w:u w:val="single"/>
        </w:rPr>
        <w:t>Successes</w:t>
      </w:r>
    </w:p>
    <w:p w:rsidR="008755A9" w:rsidRDefault="008755A9" w:rsidP="008755A9">
      <w:pPr>
        <w:spacing w:after="0" w:line="240" w:lineRule="auto"/>
        <w:rPr>
          <w:rFonts w:ascii="Arial" w:eastAsia="Times New Roman" w:hAnsi="Arial" w:cs="Arial"/>
          <w:color w:val="000000"/>
          <w:sz w:val="24"/>
        </w:rPr>
      </w:pP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NE – State ID&amp;R fall training helped with planning Statewide ID&amp;R activities in  areas</w:t>
      </w:r>
      <w:r w:rsidR="00D41405">
        <w:rPr>
          <w:rFonts w:ascii="Arial" w:eastAsia="Times New Roman" w:hAnsi="Arial" w:cs="Arial"/>
          <w:color w:val="000000"/>
          <w:sz w:val="24"/>
        </w:rPr>
        <w:t xml:space="preserve"> of state</w:t>
      </w:r>
      <w:r w:rsidRPr="008755A9">
        <w:rPr>
          <w:rFonts w:ascii="Arial" w:eastAsia="Times New Roman" w:hAnsi="Arial" w:cs="Arial"/>
          <w:color w:val="000000"/>
          <w:sz w:val="24"/>
        </w:rPr>
        <w:t>. Supported the action planning process to help with their activities.</w:t>
      </w: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IL – Got to know another state better (AZ) and </w:t>
      </w:r>
      <w:r w:rsidR="00EB1078">
        <w:rPr>
          <w:rFonts w:ascii="Arial" w:eastAsia="Times New Roman" w:hAnsi="Arial" w:cs="Arial"/>
          <w:color w:val="000000"/>
          <w:sz w:val="24"/>
        </w:rPr>
        <w:t xml:space="preserve">had them </w:t>
      </w:r>
      <w:r w:rsidRPr="008755A9">
        <w:rPr>
          <w:rFonts w:ascii="Arial" w:eastAsia="Times New Roman" w:hAnsi="Arial" w:cs="Arial"/>
          <w:color w:val="000000"/>
          <w:sz w:val="24"/>
        </w:rPr>
        <w:t>come out and help w/training at the state workshop.</w:t>
      </w: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GA – After using the assessment, the recruiters are more positive and feel more included and part of a national program. They are more proactive now. </w:t>
      </w: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SC – TRI activity helped to increase </w:t>
      </w:r>
      <w:r w:rsidR="00D41405">
        <w:rPr>
          <w:rFonts w:ascii="Arial" w:eastAsia="Times New Roman" w:hAnsi="Arial" w:cs="Arial"/>
          <w:color w:val="000000"/>
          <w:sz w:val="24"/>
        </w:rPr>
        <w:t>ID</w:t>
      </w:r>
      <w:r w:rsidRPr="008755A9">
        <w:rPr>
          <w:rFonts w:ascii="Arial" w:eastAsia="Times New Roman" w:hAnsi="Arial" w:cs="Arial"/>
          <w:color w:val="000000"/>
          <w:sz w:val="24"/>
        </w:rPr>
        <w:t xml:space="preserve">&amp;R activities and </w:t>
      </w:r>
      <w:r w:rsidR="00D41405">
        <w:rPr>
          <w:rFonts w:ascii="Arial" w:eastAsia="Times New Roman" w:hAnsi="Arial" w:cs="Arial"/>
          <w:color w:val="000000"/>
          <w:sz w:val="24"/>
        </w:rPr>
        <w:t>number</w:t>
      </w:r>
      <w:r w:rsidRPr="008755A9">
        <w:rPr>
          <w:rFonts w:ascii="Arial" w:eastAsia="Times New Roman" w:hAnsi="Arial" w:cs="Arial"/>
          <w:color w:val="000000"/>
          <w:sz w:val="24"/>
        </w:rPr>
        <w:t xml:space="preserve">s </w:t>
      </w: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TN – Literature review has helped b</w:t>
      </w:r>
      <w:r w:rsidR="00D41405">
        <w:rPr>
          <w:rFonts w:ascii="Arial" w:eastAsia="Times New Roman" w:hAnsi="Arial" w:cs="Arial"/>
          <w:color w:val="000000"/>
          <w:sz w:val="24"/>
        </w:rPr>
        <w:t>e</w:t>
      </w:r>
      <w:r w:rsidRPr="008755A9">
        <w:rPr>
          <w:rFonts w:ascii="Arial" w:eastAsia="Times New Roman" w:hAnsi="Arial" w:cs="Arial"/>
          <w:color w:val="000000"/>
          <w:sz w:val="24"/>
        </w:rPr>
        <w:t>c</w:t>
      </w:r>
      <w:r w:rsidR="00D41405">
        <w:rPr>
          <w:rFonts w:ascii="Arial" w:eastAsia="Times New Roman" w:hAnsi="Arial" w:cs="Arial"/>
          <w:color w:val="000000"/>
          <w:sz w:val="24"/>
        </w:rPr>
        <w:t>ause</w:t>
      </w:r>
      <w:r w:rsidRPr="008755A9">
        <w:rPr>
          <w:rFonts w:ascii="Arial" w:eastAsia="Times New Roman" w:hAnsi="Arial" w:cs="Arial"/>
          <w:color w:val="000000"/>
          <w:sz w:val="24"/>
        </w:rPr>
        <w:t xml:space="preserve"> of brand new leadership</w:t>
      </w:r>
      <w:r w:rsidR="00D41405">
        <w:rPr>
          <w:rFonts w:ascii="Arial" w:eastAsia="Times New Roman" w:hAnsi="Arial" w:cs="Arial"/>
          <w:color w:val="000000"/>
          <w:sz w:val="24"/>
        </w:rPr>
        <w:t xml:space="preserve">. MEP office has distributed this material. </w:t>
      </w:r>
    </w:p>
    <w:p w:rsidR="008755A9" w:rsidRPr="008755A9" w:rsidRDefault="008755A9" w:rsidP="008755A9">
      <w:pPr>
        <w:pStyle w:val="ListParagraph"/>
        <w:numPr>
          <w:ilvl w:val="0"/>
          <w:numId w:val="40"/>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KS </w:t>
      </w:r>
      <w:r w:rsidR="001956F9">
        <w:rPr>
          <w:rFonts w:ascii="Arial" w:eastAsia="Times New Roman" w:hAnsi="Arial" w:cs="Arial"/>
          <w:color w:val="000000"/>
          <w:sz w:val="24"/>
        </w:rPr>
        <w:t>– O</w:t>
      </w:r>
      <w:r w:rsidRPr="008755A9">
        <w:rPr>
          <w:rFonts w:ascii="Arial" w:eastAsia="Times New Roman" w:hAnsi="Arial" w:cs="Arial"/>
          <w:color w:val="000000"/>
          <w:sz w:val="24"/>
        </w:rPr>
        <w:t>pportunity to work w/different states has opened us up and provided more focus to our training. This group of states has all kinds of expertise. We have SMEs in different areas and helps expand horizons.</w:t>
      </w:r>
      <w:r w:rsidR="00D41405">
        <w:rPr>
          <w:rFonts w:ascii="Arial" w:eastAsia="Times New Roman" w:hAnsi="Arial" w:cs="Arial"/>
          <w:color w:val="000000"/>
          <w:sz w:val="24"/>
        </w:rPr>
        <w:t xml:space="preserve"> Great deal of consistency has been achieved among core group of states (KS, NE, IA) that engage in interstate coordination. </w:t>
      </w:r>
    </w:p>
    <w:p w:rsidR="008755A9" w:rsidRDefault="008755A9" w:rsidP="008755A9">
      <w:pPr>
        <w:spacing w:after="0" w:line="240" w:lineRule="auto"/>
        <w:rPr>
          <w:rFonts w:ascii="Arial" w:eastAsia="Times New Roman" w:hAnsi="Arial" w:cs="Arial"/>
          <w:color w:val="000000"/>
          <w:sz w:val="24"/>
        </w:rPr>
      </w:pPr>
    </w:p>
    <w:p w:rsidR="008755A9" w:rsidRPr="001956F9" w:rsidRDefault="008755A9" w:rsidP="008755A9">
      <w:pPr>
        <w:spacing w:after="0" w:line="240" w:lineRule="auto"/>
        <w:rPr>
          <w:rFonts w:ascii="Arial" w:eastAsia="Times New Roman" w:hAnsi="Arial" w:cs="Arial"/>
          <w:color w:val="000000"/>
          <w:sz w:val="24"/>
          <w:u w:val="single"/>
        </w:rPr>
      </w:pPr>
      <w:r w:rsidRPr="001956F9">
        <w:rPr>
          <w:rFonts w:ascii="Arial" w:eastAsia="Times New Roman" w:hAnsi="Arial" w:cs="Arial"/>
          <w:color w:val="000000"/>
          <w:sz w:val="24"/>
          <w:u w:val="single"/>
        </w:rPr>
        <w:t>Lessons Learned</w:t>
      </w:r>
    </w:p>
    <w:p w:rsidR="008755A9" w:rsidRDefault="008755A9" w:rsidP="008755A9">
      <w:pPr>
        <w:spacing w:after="0" w:line="240" w:lineRule="auto"/>
        <w:rPr>
          <w:rFonts w:ascii="Arial" w:eastAsia="Times New Roman" w:hAnsi="Arial" w:cs="Arial"/>
          <w:color w:val="000000"/>
          <w:sz w:val="24"/>
        </w:rPr>
      </w:pPr>
    </w:p>
    <w:p w:rsidR="008755A9" w:rsidRPr="008755A9" w:rsidRDefault="008755A9" w:rsidP="008755A9">
      <w:pPr>
        <w:pStyle w:val="ListParagraph"/>
        <w:numPr>
          <w:ilvl w:val="0"/>
          <w:numId w:val="41"/>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ME – ID&amp;R is unique and there aren’t a lot of resources. The CIG partnerships have increased and in YR 2, we can expand knowledge. </w:t>
      </w:r>
    </w:p>
    <w:p w:rsidR="008755A9" w:rsidRPr="008755A9" w:rsidRDefault="008755A9" w:rsidP="008755A9">
      <w:pPr>
        <w:pStyle w:val="ListParagraph"/>
        <w:numPr>
          <w:ilvl w:val="0"/>
          <w:numId w:val="41"/>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J</w:t>
      </w:r>
      <w:r>
        <w:rPr>
          <w:rFonts w:ascii="Arial" w:eastAsia="Times New Roman" w:hAnsi="Arial" w:cs="Arial"/>
          <w:color w:val="000000"/>
          <w:sz w:val="24"/>
        </w:rPr>
        <w:t xml:space="preserve">essica </w:t>
      </w:r>
      <w:r w:rsidRPr="008755A9">
        <w:rPr>
          <w:rFonts w:ascii="Arial" w:eastAsia="Times New Roman" w:hAnsi="Arial" w:cs="Arial"/>
          <w:color w:val="000000"/>
          <w:sz w:val="24"/>
        </w:rPr>
        <w:t>C</w:t>
      </w:r>
      <w:r>
        <w:rPr>
          <w:rFonts w:ascii="Arial" w:eastAsia="Times New Roman" w:hAnsi="Arial" w:cs="Arial"/>
          <w:color w:val="000000"/>
          <w:sz w:val="24"/>
        </w:rPr>
        <w:t>.</w:t>
      </w:r>
      <w:r w:rsidRPr="008755A9">
        <w:rPr>
          <w:rFonts w:ascii="Arial" w:eastAsia="Times New Roman" w:hAnsi="Arial" w:cs="Arial"/>
          <w:color w:val="000000"/>
          <w:sz w:val="24"/>
        </w:rPr>
        <w:t xml:space="preserve"> – You learn as you go to other states. Some things work with some states; others for another state. It expands your abilities.</w:t>
      </w:r>
    </w:p>
    <w:p w:rsidR="008755A9" w:rsidRPr="008755A9" w:rsidRDefault="008755A9" w:rsidP="008755A9">
      <w:pPr>
        <w:pStyle w:val="ListParagraph"/>
        <w:numPr>
          <w:ilvl w:val="0"/>
          <w:numId w:val="41"/>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lastRenderedPageBreak/>
        <w:t>B</w:t>
      </w:r>
      <w:r>
        <w:rPr>
          <w:rFonts w:ascii="Arial" w:eastAsia="Times New Roman" w:hAnsi="Arial" w:cs="Arial"/>
          <w:color w:val="000000"/>
          <w:sz w:val="24"/>
        </w:rPr>
        <w:t xml:space="preserve">arb </w:t>
      </w:r>
      <w:r w:rsidRPr="008755A9">
        <w:rPr>
          <w:rFonts w:ascii="Arial" w:eastAsia="Times New Roman" w:hAnsi="Arial" w:cs="Arial"/>
          <w:color w:val="000000"/>
          <w:sz w:val="24"/>
        </w:rPr>
        <w:t>P</w:t>
      </w:r>
      <w:r>
        <w:rPr>
          <w:rFonts w:ascii="Arial" w:eastAsia="Times New Roman" w:hAnsi="Arial" w:cs="Arial"/>
          <w:color w:val="000000"/>
          <w:sz w:val="24"/>
        </w:rPr>
        <w:t>.</w:t>
      </w:r>
      <w:r w:rsidRPr="008755A9">
        <w:rPr>
          <w:rFonts w:ascii="Arial" w:eastAsia="Times New Roman" w:hAnsi="Arial" w:cs="Arial"/>
          <w:color w:val="000000"/>
          <w:sz w:val="24"/>
        </w:rPr>
        <w:t xml:space="preserve"> – The website is being used by states in addition to CIG states. It is an unanticipated outcome.  </w:t>
      </w:r>
    </w:p>
    <w:p w:rsidR="008755A9" w:rsidRPr="008755A9" w:rsidRDefault="008755A9" w:rsidP="008755A9">
      <w:pPr>
        <w:pStyle w:val="ListParagraph"/>
        <w:numPr>
          <w:ilvl w:val="0"/>
          <w:numId w:val="41"/>
        </w:numPr>
        <w:spacing w:after="0" w:line="240" w:lineRule="auto"/>
        <w:rPr>
          <w:rFonts w:ascii="Arial" w:eastAsia="Times New Roman" w:hAnsi="Arial" w:cs="Arial"/>
          <w:color w:val="000000"/>
          <w:sz w:val="24"/>
        </w:rPr>
      </w:pPr>
      <w:r w:rsidRPr="008755A9">
        <w:rPr>
          <w:rFonts w:ascii="Arial" w:eastAsia="Times New Roman" w:hAnsi="Arial" w:cs="Arial"/>
          <w:color w:val="000000"/>
          <w:sz w:val="24"/>
        </w:rPr>
        <w:t xml:space="preserve">NY – Planning for TRI teams. Look through </w:t>
      </w:r>
      <w:r w:rsidR="00602338">
        <w:rPr>
          <w:rFonts w:ascii="Arial" w:eastAsia="Times New Roman" w:hAnsi="Arial" w:cs="Arial"/>
          <w:color w:val="000000"/>
          <w:sz w:val="24"/>
        </w:rPr>
        <w:t xml:space="preserve">our </w:t>
      </w:r>
      <w:r w:rsidRPr="008755A9">
        <w:rPr>
          <w:rFonts w:ascii="Arial" w:eastAsia="Times New Roman" w:hAnsi="Arial" w:cs="Arial"/>
          <w:color w:val="000000"/>
          <w:sz w:val="24"/>
        </w:rPr>
        <w:t>own lens and need to plan extra time Thursday-Sunday may not work.</w:t>
      </w:r>
    </w:p>
    <w:p w:rsidR="00347C85" w:rsidRDefault="00347C85" w:rsidP="00085704">
      <w:pPr>
        <w:tabs>
          <w:tab w:val="num" w:pos="720"/>
        </w:tabs>
        <w:spacing w:after="0" w:line="240" w:lineRule="auto"/>
        <w:rPr>
          <w:rFonts w:ascii="Arial" w:eastAsia="Times New Roman" w:hAnsi="Arial" w:cs="Arial"/>
          <w:color w:val="000000"/>
          <w:sz w:val="24"/>
        </w:rPr>
      </w:pPr>
    </w:p>
    <w:p w:rsidR="00602338" w:rsidRDefault="00E61FF4" w:rsidP="00E61FF4">
      <w:pPr>
        <w:tabs>
          <w:tab w:val="num" w:pos="720"/>
        </w:tabs>
        <w:spacing w:after="0"/>
        <w:rPr>
          <w:rFonts w:ascii="Arial" w:hAnsi="Arial" w:cs="Arial"/>
          <w:noProof/>
          <w:sz w:val="24"/>
          <w:szCs w:val="24"/>
          <w:u w:val="single"/>
        </w:rPr>
      </w:pPr>
      <w:r>
        <w:rPr>
          <w:rFonts w:ascii="Arial" w:hAnsi="Arial" w:cs="Arial"/>
          <w:noProof/>
          <w:sz w:val="24"/>
          <w:szCs w:val="24"/>
        </w:rPr>
        <w:t>Susan c</w:t>
      </w:r>
      <w:r w:rsidR="00602338">
        <w:rPr>
          <w:rFonts w:ascii="Arial" w:hAnsi="Arial" w:cs="Arial"/>
          <w:noProof/>
          <w:sz w:val="24"/>
          <w:szCs w:val="24"/>
        </w:rPr>
        <w:t xml:space="preserve">onducted a quick/fun quiz on </w:t>
      </w:r>
      <w:r>
        <w:rPr>
          <w:rFonts w:ascii="Arial" w:hAnsi="Arial" w:cs="Arial"/>
          <w:noProof/>
          <w:sz w:val="24"/>
          <w:szCs w:val="24"/>
        </w:rPr>
        <w:t xml:space="preserve">the </w:t>
      </w:r>
      <w:r w:rsidR="00602338">
        <w:rPr>
          <w:rFonts w:ascii="Arial" w:hAnsi="Arial" w:cs="Arial"/>
          <w:noProof/>
          <w:sz w:val="24"/>
          <w:szCs w:val="24"/>
        </w:rPr>
        <w:t xml:space="preserve">material </w:t>
      </w:r>
      <w:r>
        <w:rPr>
          <w:rFonts w:ascii="Arial" w:hAnsi="Arial" w:cs="Arial"/>
          <w:noProof/>
          <w:sz w:val="24"/>
          <w:szCs w:val="24"/>
        </w:rPr>
        <w:t>that was just</w:t>
      </w:r>
      <w:r w:rsidR="00602338">
        <w:rPr>
          <w:rFonts w:ascii="Arial" w:hAnsi="Arial" w:cs="Arial"/>
          <w:noProof/>
          <w:sz w:val="24"/>
          <w:szCs w:val="24"/>
        </w:rPr>
        <w:t xml:space="preserve"> presented. Then </w:t>
      </w:r>
      <w:r>
        <w:rPr>
          <w:rFonts w:ascii="Arial" w:hAnsi="Arial" w:cs="Arial"/>
          <w:noProof/>
          <w:sz w:val="24"/>
          <w:szCs w:val="24"/>
        </w:rPr>
        <w:t xml:space="preserve">she </w:t>
      </w:r>
      <w:r w:rsidR="00602338">
        <w:rPr>
          <w:rFonts w:ascii="Arial" w:hAnsi="Arial" w:cs="Arial"/>
          <w:noProof/>
          <w:sz w:val="24"/>
          <w:szCs w:val="24"/>
        </w:rPr>
        <w:t>rev</w:t>
      </w:r>
      <w:r>
        <w:rPr>
          <w:rFonts w:ascii="Arial" w:hAnsi="Arial" w:cs="Arial"/>
          <w:noProof/>
          <w:sz w:val="24"/>
          <w:szCs w:val="24"/>
        </w:rPr>
        <w:t>iewed some important dates for Y</w:t>
      </w:r>
      <w:r w:rsidR="00602338">
        <w:rPr>
          <w:rFonts w:ascii="Arial" w:hAnsi="Arial" w:cs="Arial"/>
          <w:noProof/>
          <w:sz w:val="24"/>
          <w:szCs w:val="24"/>
        </w:rPr>
        <w:t xml:space="preserve">ear 2 and reviewed the </w:t>
      </w:r>
      <w:r>
        <w:rPr>
          <w:rFonts w:ascii="Arial" w:hAnsi="Arial" w:cs="Arial"/>
          <w:noProof/>
          <w:sz w:val="24"/>
          <w:szCs w:val="24"/>
        </w:rPr>
        <w:t>Y</w:t>
      </w:r>
      <w:r w:rsidR="00602338">
        <w:rPr>
          <w:rFonts w:ascii="Arial" w:hAnsi="Arial" w:cs="Arial"/>
          <w:noProof/>
          <w:sz w:val="24"/>
          <w:szCs w:val="24"/>
        </w:rPr>
        <w:t xml:space="preserve">ear 2 FII. </w:t>
      </w:r>
      <w:r>
        <w:rPr>
          <w:rFonts w:ascii="Arial" w:hAnsi="Arial" w:cs="Arial"/>
          <w:noProof/>
          <w:sz w:val="24"/>
          <w:szCs w:val="24"/>
        </w:rPr>
        <w:t>Finally,</w:t>
      </w:r>
      <w:r w:rsidR="00602338">
        <w:rPr>
          <w:rFonts w:ascii="Arial" w:hAnsi="Arial" w:cs="Arial"/>
          <w:noProof/>
          <w:sz w:val="24"/>
          <w:szCs w:val="24"/>
        </w:rPr>
        <w:t xml:space="preserve"> Susan wrapped up the data collection and reporting portion of the meeting</w:t>
      </w:r>
      <w:r>
        <w:rPr>
          <w:rFonts w:ascii="Arial" w:hAnsi="Arial" w:cs="Arial"/>
          <w:noProof/>
          <w:sz w:val="24"/>
          <w:szCs w:val="24"/>
        </w:rPr>
        <w:t xml:space="preserve"> by thanking everyone for their good cooperation in reporting the data</w:t>
      </w:r>
      <w:r w:rsidR="00602338">
        <w:rPr>
          <w:rFonts w:ascii="Arial" w:hAnsi="Arial" w:cs="Arial"/>
          <w:noProof/>
          <w:sz w:val="24"/>
          <w:szCs w:val="24"/>
        </w:rPr>
        <w:t xml:space="preserve">. </w:t>
      </w:r>
    </w:p>
    <w:p w:rsidR="00602338" w:rsidRDefault="00602338" w:rsidP="00085704">
      <w:pPr>
        <w:tabs>
          <w:tab w:val="num" w:pos="720"/>
        </w:tabs>
        <w:spacing w:after="0" w:line="240" w:lineRule="auto"/>
        <w:rPr>
          <w:rFonts w:ascii="Arial" w:hAnsi="Arial" w:cs="Arial"/>
          <w:noProof/>
          <w:sz w:val="24"/>
          <w:szCs w:val="24"/>
          <w:u w:val="single"/>
        </w:rPr>
      </w:pPr>
    </w:p>
    <w:p w:rsidR="00FF2123" w:rsidRPr="00E87E1F" w:rsidRDefault="00FD1B42"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 xml:space="preserve">2:45 – 3:15p   </w:t>
      </w:r>
      <w:r w:rsidR="00BD1DA2">
        <w:rPr>
          <w:rFonts w:ascii="Arial" w:hAnsi="Arial" w:cs="Arial"/>
          <w:b/>
          <w:noProof/>
          <w:color w:val="FFFFFF" w:themeColor="background1"/>
          <w:sz w:val="24"/>
          <w:szCs w:val="24"/>
        </w:rPr>
        <w:t xml:space="preserve">Highlights of the IRRC Lit Review- </w:t>
      </w:r>
      <w:r>
        <w:rPr>
          <w:rFonts w:ascii="Arial" w:hAnsi="Arial" w:cs="Arial"/>
          <w:b/>
          <w:noProof/>
          <w:color w:val="FFFFFF" w:themeColor="background1"/>
          <w:sz w:val="24"/>
          <w:szCs w:val="24"/>
        </w:rPr>
        <w:t>Jessica Castañeda</w:t>
      </w:r>
    </w:p>
    <w:p w:rsidR="006F66EF" w:rsidRDefault="00BD1DA2" w:rsidP="00F4607F">
      <w:pPr>
        <w:spacing w:after="0" w:line="240" w:lineRule="auto"/>
        <w:rPr>
          <w:rFonts w:ascii="Arial" w:eastAsia="Times New Roman" w:hAnsi="Arial" w:cs="Arial"/>
          <w:color w:val="000000"/>
          <w:sz w:val="24"/>
        </w:rPr>
      </w:pPr>
      <w:r>
        <w:rPr>
          <w:rFonts w:ascii="Arial" w:eastAsia="Times New Roman" w:hAnsi="Arial" w:cs="Arial"/>
          <w:color w:val="000000"/>
          <w:sz w:val="24"/>
        </w:rPr>
        <w:t xml:space="preserve">Jessica shared highlights on the IRRC Lit Review that was developed during Year 1. </w:t>
      </w:r>
      <w:r w:rsidR="00E77A80">
        <w:rPr>
          <w:rFonts w:ascii="Arial" w:eastAsia="Times New Roman" w:hAnsi="Arial" w:cs="Arial"/>
          <w:color w:val="000000"/>
          <w:sz w:val="24"/>
        </w:rPr>
        <w:t xml:space="preserve">This material covers many of the underlying factors that influence migration patterns in the United States among the farmworker population. A variety of factors have caused numbers of farmworkers migrating from other countries and from state to state to decrease. This has caused labor shortages and has had an intensely negative impact on agricultural production and economic activity in the United States. Jessica presented to the TST a couple of weeks ago in Clearwater, FL and also presented to the IMEC meeting here in Pittsburgh. </w:t>
      </w:r>
    </w:p>
    <w:p w:rsidR="006F66EF" w:rsidRDefault="006F66EF" w:rsidP="00F4607F">
      <w:pPr>
        <w:spacing w:after="0" w:line="240" w:lineRule="auto"/>
        <w:rPr>
          <w:rFonts w:ascii="Arial" w:eastAsia="Times New Roman" w:hAnsi="Arial" w:cs="Arial"/>
          <w:color w:val="000000"/>
          <w:sz w:val="24"/>
        </w:rPr>
      </w:pPr>
    </w:p>
    <w:p w:rsidR="00782425" w:rsidRPr="004746DD" w:rsidRDefault="00C35385"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3:15</w:t>
      </w:r>
      <w:r w:rsidR="00A65CDE">
        <w:rPr>
          <w:rFonts w:ascii="Arial" w:hAnsi="Arial" w:cs="Arial"/>
          <w:b/>
          <w:noProof/>
          <w:color w:val="FFFFFF" w:themeColor="background1"/>
          <w:sz w:val="24"/>
          <w:szCs w:val="24"/>
        </w:rPr>
        <w:t xml:space="preserve"> – </w:t>
      </w:r>
      <w:r>
        <w:rPr>
          <w:rFonts w:ascii="Arial" w:hAnsi="Arial" w:cs="Arial"/>
          <w:b/>
          <w:noProof/>
          <w:color w:val="FFFFFF" w:themeColor="background1"/>
          <w:sz w:val="24"/>
          <w:szCs w:val="24"/>
        </w:rPr>
        <w:t>3</w:t>
      </w:r>
      <w:r w:rsidR="004C3EA6">
        <w:rPr>
          <w:rFonts w:ascii="Arial" w:hAnsi="Arial" w:cs="Arial"/>
          <w:b/>
          <w:noProof/>
          <w:color w:val="FFFFFF" w:themeColor="background1"/>
          <w:sz w:val="24"/>
          <w:szCs w:val="24"/>
        </w:rPr>
        <w:t>:</w:t>
      </w:r>
      <w:r>
        <w:rPr>
          <w:rFonts w:ascii="Arial" w:hAnsi="Arial" w:cs="Arial"/>
          <w:b/>
          <w:noProof/>
          <w:color w:val="FFFFFF" w:themeColor="background1"/>
          <w:sz w:val="24"/>
          <w:szCs w:val="24"/>
        </w:rPr>
        <w:t>30p</w:t>
      </w:r>
      <w:r w:rsidR="004C3EA6">
        <w:rPr>
          <w:rFonts w:ascii="Arial" w:hAnsi="Arial" w:cs="Arial"/>
          <w:b/>
          <w:noProof/>
          <w:color w:val="FFFFFF" w:themeColor="background1"/>
          <w:sz w:val="24"/>
          <w:szCs w:val="24"/>
        </w:rPr>
        <w:t xml:space="preserve"> </w:t>
      </w:r>
      <w:r w:rsidR="00FD204D">
        <w:rPr>
          <w:rFonts w:ascii="Arial" w:hAnsi="Arial" w:cs="Arial"/>
          <w:b/>
          <w:noProof/>
          <w:color w:val="FFFFFF" w:themeColor="background1"/>
          <w:sz w:val="24"/>
          <w:szCs w:val="24"/>
        </w:rPr>
        <w:t xml:space="preserve">  Break</w:t>
      </w:r>
      <w:r w:rsidR="004C3EA6">
        <w:rPr>
          <w:rFonts w:ascii="Arial" w:hAnsi="Arial" w:cs="Arial"/>
          <w:b/>
          <w:noProof/>
          <w:color w:val="FFFFFF" w:themeColor="background1"/>
          <w:sz w:val="24"/>
          <w:szCs w:val="24"/>
        </w:rPr>
        <w:t xml:space="preserve"> </w:t>
      </w:r>
      <w:r w:rsidR="00A65CDE">
        <w:rPr>
          <w:rFonts w:ascii="Arial" w:hAnsi="Arial" w:cs="Arial"/>
          <w:b/>
          <w:noProof/>
          <w:color w:val="FFFFFF" w:themeColor="background1"/>
          <w:sz w:val="24"/>
          <w:szCs w:val="24"/>
        </w:rPr>
        <w:t xml:space="preserve">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4746DD" w:rsidRPr="004746DD" w:rsidRDefault="00C35385"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3:30</w:t>
      </w:r>
      <w:r w:rsidR="00A65CDE">
        <w:rPr>
          <w:rFonts w:ascii="Arial" w:hAnsi="Arial" w:cs="Arial"/>
          <w:b/>
          <w:noProof/>
          <w:color w:val="FFFFFF" w:themeColor="background1"/>
          <w:sz w:val="24"/>
          <w:szCs w:val="24"/>
        </w:rPr>
        <w:t xml:space="preserve"> –</w:t>
      </w:r>
      <w:r w:rsidR="00687E12">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3</w:t>
      </w:r>
      <w:r w:rsidR="00687E12">
        <w:rPr>
          <w:rFonts w:ascii="Arial" w:hAnsi="Arial" w:cs="Arial"/>
          <w:b/>
          <w:noProof/>
          <w:color w:val="FFFFFF" w:themeColor="background1"/>
          <w:sz w:val="24"/>
          <w:szCs w:val="24"/>
        </w:rPr>
        <w:t>:</w:t>
      </w:r>
      <w:r>
        <w:rPr>
          <w:rFonts w:ascii="Arial" w:hAnsi="Arial" w:cs="Arial"/>
          <w:b/>
          <w:noProof/>
          <w:color w:val="FFFFFF" w:themeColor="background1"/>
          <w:sz w:val="24"/>
          <w:szCs w:val="24"/>
        </w:rPr>
        <w:t>4</w:t>
      </w:r>
      <w:r w:rsidR="00FD204D">
        <w:rPr>
          <w:rFonts w:ascii="Arial" w:hAnsi="Arial" w:cs="Arial"/>
          <w:b/>
          <w:noProof/>
          <w:color w:val="FFFFFF" w:themeColor="background1"/>
          <w:sz w:val="24"/>
          <w:szCs w:val="24"/>
        </w:rPr>
        <w:t>5</w:t>
      </w:r>
      <w:r>
        <w:rPr>
          <w:rFonts w:ascii="Arial" w:hAnsi="Arial" w:cs="Arial"/>
          <w:b/>
          <w:noProof/>
          <w:color w:val="FFFFFF" w:themeColor="background1"/>
          <w:sz w:val="24"/>
          <w:szCs w:val="24"/>
        </w:rPr>
        <w:t xml:space="preserve">p  </w:t>
      </w:r>
      <w:r w:rsidR="00FD204D">
        <w:rPr>
          <w:rFonts w:ascii="Arial" w:hAnsi="Arial" w:cs="Arial"/>
          <w:b/>
          <w:noProof/>
          <w:color w:val="FFFFFF" w:themeColor="background1"/>
          <w:sz w:val="24"/>
          <w:szCs w:val="24"/>
        </w:rPr>
        <w:t>IRRC D</w:t>
      </w:r>
      <w:r>
        <w:rPr>
          <w:rFonts w:ascii="Arial" w:hAnsi="Arial" w:cs="Arial"/>
          <w:b/>
          <w:noProof/>
          <w:color w:val="FFFFFF" w:themeColor="background1"/>
          <w:sz w:val="24"/>
          <w:szCs w:val="24"/>
        </w:rPr>
        <w:t>issemination- Jessica Castañeda</w:t>
      </w:r>
    </w:p>
    <w:p w:rsidR="00C35385" w:rsidRDefault="00402FFF" w:rsidP="004746DD">
      <w:pPr>
        <w:spacing w:after="0"/>
        <w:rPr>
          <w:rFonts w:ascii="Arial" w:hAnsi="Arial" w:cs="Arial"/>
          <w:noProof/>
          <w:sz w:val="24"/>
          <w:szCs w:val="24"/>
        </w:rPr>
      </w:pPr>
      <w:r>
        <w:rPr>
          <w:rFonts w:ascii="Arial" w:hAnsi="Arial" w:cs="Arial"/>
          <w:noProof/>
          <w:sz w:val="24"/>
          <w:szCs w:val="24"/>
        </w:rPr>
        <w:t xml:space="preserve">Jessica gave a brief overview of some of the newer items added to the IRRC website. Then she showed some charts from an analytics program that tracks and monitors website traffic and visitation patterns. This programs shows how many people visited, what part of the site they visited, and how long they stayed at this part of the site. Traffic seems to have increased since inception back in the winter time. The index/home page was the most visited portion of the site. The forms space was also frequented by visitors. The signs portion (farm safety signs) was visited a lot. There was a spike in the summer. This could have been the time when one of our states took the assessment online. We will explore ways to increase traffic on the site (mainly by developing materials and strategies that attract interest). Brenda Pessin recommended sharing information and links with partner agencies like HEP, CAMP, and Migrant Head Start. Linda from South Carolina recommended adding links to the site that could direct us to useful sites outside of IRRC. </w:t>
      </w:r>
    </w:p>
    <w:p w:rsidR="00E61FF4" w:rsidRDefault="00E61FF4" w:rsidP="004746DD">
      <w:pPr>
        <w:spacing w:after="0"/>
        <w:rPr>
          <w:rFonts w:ascii="Arial" w:hAnsi="Arial" w:cs="Arial"/>
          <w:noProof/>
          <w:sz w:val="24"/>
          <w:szCs w:val="24"/>
        </w:rPr>
      </w:pPr>
    </w:p>
    <w:p w:rsidR="00E113D7" w:rsidRDefault="00402FFF" w:rsidP="00631D41">
      <w:pPr>
        <w:pStyle w:val="ListParagraph"/>
        <w:shd w:val="clear" w:color="auto" w:fill="00B0F0"/>
        <w:spacing w:after="0"/>
        <w:ind w:left="0"/>
        <w:rPr>
          <w:rFonts w:ascii="Arial" w:hAnsi="Arial" w:cs="Arial"/>
          <w:b/>
          <w:noProof/>
          <w:sz w:val="24"/>
          <w:szCs w:val="24"/>
        </w:rPr>
      </w:pPr>
      <w:r>
        <w:rPr>
          <w:rFonts w:ascii="Arial" w:hAnsi="Arial" w:cs="Arial"/>
          <w:b/>
          <w:noProof/>
          <w:color w:val="FFFFFF" w:themeColor="background1"/>
          <w:sz w:val="24"/>
          <w:szCs w:val="24"/>
        </w:rPr>
        <w:t>3</w:t>
      </w:r>
      <w:r w:rsidR="00631D41">
        <w:rPr>
          <w:rFonts w:ascii="Arial" w:hAnsi="Arial" w:cs="Arial"/>
          <w:b/>
          <w:noProof/>
          <w:color w:val="FFFFFF" w:themeColor="background1"/>
          <w:sz w:val="24"/>
          <w:szCs w:val="24"/>
        </w:rPr>
        <w:t>:</w:t>
      </w:r>
      <w:r>
        <w:rPr>
          <w:rFonts w:ascii="Arial" w:hAnsi="Arial" w:cs="Arial"/>
          <w:b/>
          <w:noProof/>
          <w:color w:val="FFFFFF" w:themeColor="background1"/>
          <w:sz w:val="24"/>
          <w:szCs w:val="24"/>
        </w:rPr>
        <w:t>4</w:t>
      </w:r>
      <w:r w:rsidR="00631D41">
        <w:rPr>
          <w:rFonts w:ascii="Arial" w:hAnsi="Arial" w:cs="Arial"/>
          <w:b/>
          <w:noProof/>
          <w:color w:val="FFFFFF" w:themeColor="background1"/>
          <w:sz w:val="24"/>
          <w:szCs w:val="24"/>
        </w:rPr>
        <w:t>5</w:t>
      </w:r>
      <w:r w:rsidR="00DA1B01">
        <w:rPr>
          <w:rFonts w:ascii="Arial" w:hAnsi="Arial" w:cs="Arial"/>
          <w:b/>
          <w:noProof/>
          <w:color w:val="FFFFFF" w:themeColor="background1"/>
          <w:sz w:val="24"/>
          <w:szCs w:val="24"/>
        </w:rPr>
        <w:t>a</w:t>
      </w:r>
      <w:r w:rsidR="00631D41">
        <w:rPr>
          <w:rFonts w:ascii="Arial" w:hAnsi="Arial" w:cs="Arial"/>
          <w:b/>
          <w:noProof/>
          <w:color w:val="FFFFFF" w:themeColor="background1"/>
          <w:sz w:val="24"/>
          <w:szCs w:val="24"/>
        </w:rPr>
        <w:t xml:space="preserve"> – </w:t>
      </w:r>
      <w:r>
        <w:rPr>
          <w:rFonts w:ascii="Arial" w:hAnsi="Arial" w:cs="Arial"/>
          <w:b/>
          <w:noProof/>
          <w:color w:val="FFFFFF" w:themeColor="background1"/>
          <w:sz w:val="24"/>
          <w:szCs w:val="24"/>
        </w:rPr>
        <w:t>5:00p</w:t>
      </w:r>
      <w:r w:rsidR="00631D41">
        <w:rPr>
          <w:rFonts w:ascii="Arial" w:hAnsi="Arial" w:cs="Arial"/>
          <w:b/>
          <w:noProof/>
          <w:color w:val="FFFFFF" w:themeColor="background1"/>
          <w:sz w:val="24"/>
          <w:szCs w:val="24"/>
        </w:rPr>
        <w:t xml:space="preserve"> </w:t>
      </w:r>
      <w:r w:rsidR="00DA1B01">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IRRC Competency Skills Assessment-Michael Maye and David Fisk</w:t>
      </w:r>
      <w:r w:rsidR="00631D41">
        <w:rPr>
          <w:rFonts w:ascii="Arial" w:hAnsi="Arial" w:cs="Arial"/>
          <w:b/>
          <w:noProof/>
          <w:color w:val="FFFFFF" w:themeColor="background1"/>
          <w:sz w:val="24"/>
          <w:szCs w:val="24"/>
        </w:rPr>
        <w:t xml:space="preserve"> </w:t>
      </w:r>
      <w:r w:rsidR="00631D41">
        <w:rPr>
          <w:rFonts w:ascii="Arial" w:hAnsi="Arial" w:cs="Arial"/>
          <w:b/>
          <w:noProof/>
          <w:sz w:val="24"/>
          <w:szCs w:val="24"/>
        </w:rPr>
        <w:t xml:space="preserve"> </w:t>
      </w:r>
    </w:p>
    <w:p w:rsidR="00402FFF" w:rsidRDefault="00D149AA" w:rsidP="00782425">
      <w:pPr>
        <w:pStyle w:val="ListParagraph"/>
        <w:spacing w:after="0"/>
        <w:ind w:left="0"/>
        <w:rPr>
          <w:rFonts w:ascii="Arial" w:hAnsi="Arial" w:cs="Arial"/>
          <w:noProof/>
          <w:sz w:val="24"/>
          <w:szCs w:val="24"/>
        </w:rPr>
      </w:pPr>
      <w:r>
        <w:rPr>
          <w:rFonts w:ascii="Arial" w:hAnsi="Arial" w:cs="Arial"/>
          <w:noProof/>
          <w:sz w:val="24"/>
          <w:szCs w:val="24"/>
        </w:rPr>
        <w:t xml:space="preserve">Michael Maye began by outlining the alignment between the competency skills assessment and the FII component that refers to this area of the project as well as the performance measure that treats the competency skills assessment area. Then Michael provided a brief overview of the assessment development process since the first IRRC </w:t>
      </w:r>
      <w:r>
        <w:rPr>
          <w:rFonts w:ascii="Arial" w:hAnsi="Arial" w:cs="Arial"/>
          <w:noProof/>
          <w:sz w:val="24"/>
          <w:szCs w:val="24"/>
        </w:rPr>
        <w:lastRenderedPageBreak/>
        <w:t xml:space="preserve">TST meeting back in January. David Fisk presented a tool that was created so that states could report an item by item tally that will help the competency skills workgroup to analyze results of the assessment in each member state so that adjustments can be made to improve the assessment itself. At this point, groups broke out by table to engage in discussion about the assessment process. Prompts were put up on the screen and each table took 15-20 minutes to discuss the assessment process. Louie suggested that the assessment in its present form is too long. Mary Haluska emphasized the area of test taking skills and suggested a test taking guide be developed. In Arizona results were not what they expected. People were OK with the assessment itself but not so happy with their results. In Arizona, recruiters took the assessment electronically. Recruiters were anxious. </w:t>
      </w:r>
      <w:r w:rsidR="009540DE">
        <w:rPr>
          <w:rFonts w:ascii="Arial" w:hAnsi="Arial" w:cs="Arial"/>
          <w:noProof/>
          <w:sz w:val="24"/>
          <w:szCs w:val="24"/>
        </w:rPr>
        <w:t xml:space="preserve">In Maine, 7 recruiters took the assessment during the summer. This small group did quite well and achieve the expected results. In Kansas, the first time they piloted, the assessment was in a more preliminary form. Some of the items could have been problematic. During a retake, 15 recruiters scored proficient. In New York, 19 recruiters scored proficient. Would like to see the assessment shortened and to assess logic and common sense decision making as opposed to technical understanding of rules and regulations. Will Messier advocated for an open book test. Bernardo from Georgia described a certification process they use in his state. He then mentioned that several assessment items were problematic for his recruiters. Michael mentioned that the key to the process is the increased level of consistency among and across our member states. After three years we will be in a position to indicate to OME that our 14 member states complied to the same certification and assessment process. The certification is the proof that this occurred. The whole process will allow recruiters across all 14 member states to achieve a more common understanding of laws, rules, and regulations regarding ID&amp;R activities. Nebraska just implemented the assessment last week. Anxiety was a primary factor. In Nebraska, their strongest recruiter scored lowest on the assessment. Illinois had already implemented their own assessment as the summer season was getting underway. Brenda had questions about what to do when recruiters were right on the border of another proficiency level (if they were one correct question away from proficiency). Susan mentioned that if you reduce the number of items, it makes it more difficult to make adjustments because each item will be worth more points. The workgroup will analyze data to establish the proficiency standard/threshold. Illinois indicated that they would always like to see a COE completion component so that they know their recruiters have the capacity to fill out a COE. Group mentioned that it would be useful to have a video that explains and outlines the assessment process. Perhaps tutorials in which lessons and assessment questions are embedded in the video. </w:t>
      </w:r>
      <w:r w:rsidR="00AC0CF6">
        <w:rPr>
          <w:rFonts w:ascii="Arial" w:hAnsi="Arial" w:cs="Arial"/>
          <w:noProof/>
          <w:sz w:val="24"/>
          <w:szCs w:val="24"/>
        </w:rPr>
        <w:t xml:space="preserve">Jan from Tennessee worked in assessment area for decades. She mentioned that questions that were either right or wrong a very high percentage of the time should be thrown out </w:t>
      </w:r>
      <w:r w:rsidR="00AC0CF6">
        <w:rPr>
          <w:rFonts w:ascii="Arial" w:hAnsi="Arial" w:cs="Arial"/>
          <w:noProof/>
          <w:sz w:val="24"/>
          <w:szCs w:val="24"/>
        </w:rPr>
        <w:lastRenderedPageBreak/>
        <w:t xml:space="preserve">as they are problematic items. The workgroup will spend a few months analyzing data. Then in the early part of 2017, a new version will be rolled out. </w:t>
      </w:r>
    </w:p>
    <w:p w:rsidR="00C25230" w:rsidRPr="00E87E1F" w:rsidRDefault="00D634B2"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Meeting wrapped up for the day</w:t>
      </w:r>
      <w:r w:rsidR="00BE3D21">
        <w:rPr>
          <w:rFonts w:ascii="Arial" w:hAnsi="Arial" w:cs="Arial"/>
          <w:b/>
          <w:noProof/>
          <w:color w:val="FFFFFF" w:themeColor="background1"/>
          <w:sz w:val="24"/>
          <w:szCs w:val="24"/>
        </w:rPr>
        <w:t xml:space="preserve"> </w:t>
      </w:r>
    </w:p>
    <w:p w:rsidR="00FA4A2A" w:rsidRDefault="00FA4A2A" w:rsidP="003B0D76">
      <w:pPr>
        <w:pStyle w:val="ListParagraph"/>
        <w:spacing w:after="0" w:line="240" w:lineRule="auto"/>
        <w:ind w:left="0"/>
        <w:rPr>
          <w:rFonts w:ascii="Arial" w:hAnsi="Arial" w:cs="Arial"/>
          <w:noProof/>
          <w:sz w:val="24"/>
          <w:szCs w:val="24"/>
        </w:rPr>
      </w:pPr>
    </w:p>
    <w:p w:rsidR="00D634B2" w:rsidRDefault="00D634B2" w:rsidP="003B0D76">
      <w:pPr>
        <w:pStyle w:val="ListParagraph"/>
        <w:spacing w:after="0" w:line="240" w:lineRule="auto"/>
        <w:ind w:left="0"/>
        <w:rPr>
          <w:rFonts w:ascii="Arial" w:hAnsi="Arial" w:cs="Arial"/>
          <w:noProof/>
          <w:sz w:val="24"/>
          <w:szCs w:val="24"/>
        </w:rPr>
      </w:pPr>
    </w:p>
    <w:p w:rsidR="00D634B2" w:rsidRDefault="00D634B2" w:rsidP="003B0D76">
      <w:pPr>
        <w:pStyle w:val="ListParagraph"/>
        <w:spacing w:after="0" w:line="240" w:lineRule="auto"/>
        <w:ind w:left="0"/>
        <w:rPr>
          <w:rFonts w:ascii="Arial" w:hAnsi="Arial" w:cs="Arial"/>
          <w:noProof/>
          <w:sz w:val="24"/>
          <w:szCs w:val="24"/>
        </w:rPr>
      </w:pPr>
    </w:p>
    <w:p w:rsidR="00713E73" w:rsidRPr="00E87E1F" w:rsidRDefault="00EF2711"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8:30</w:t>
      </w:r>
      <w:r w:rsidR="00BE3D21">
        <w:rPr>
          <w:rFonts w:ascii="Arial" w:hAnsi="Arial" w:cs="Arial"/>
          <w:b/>
          <w:noProof/>
          <w:color w:val="FFFFFF" w:themeColor="background1"/>
          <w:sz w:val="24"/>
          <w:szCs w:val="24"/>
        </w:rPr>
        <w:t xml:space="preserve"> - 8:</w:t>
      </w:r>
      <w:r>
        <w:rPr>
          <w:rFonts w:ascii="Arial" w:hAnsi="Arial" w:cs="Arial"/>
          <w:b/>
          <w:noProof/>
          <w:color w:val="FFFFFF" w:themeColor="background1"/>
          <w:sz w:val="24"/>
          <w:szCs w:val="24"/>
        </w:rPr>
        <w:t>40</w:t>
      </w:r>
      <w:r w:rsidR="00BE3D21">
        <w:rPr>
          <w:rFonts w:ascii="Arial" w:hAnsi="Arial" w:cs="Arial"/>
          <w:b/>
          <w:noProof/>
          <w:color w:val="FFFFFF" w:themeColor="background1"/>
          <w:sz w:val="24"/>
          <w:szCs w:val="24"/>
        </w:rPr>
        <w:t>a – Review today</w:t>
      </w:r>
      <w:r>
        <w:rPr>
          <w:rFonts w:ascii="Arial" w:hAnsi="Arial" w:cs="Arial"/>
          <w:b/>
          <w:noProof/>
          <w:color w:val="FFFFFF" w:themeColor="background1"/>
          <w:sz w:val="24"/>
          <w:szCs w:val="24"/>
        </w:rPr>
        <w:t>’</w:t>
      </w:r>
      <w:r w:rsidR="00BE3D21">
        <w:rPr>
          <w:rFonts w:ascii="Arial" w:hAnsi="Arial" w:cs="Arial"/>
          <w:b/>
          <w:noProof/>
          <w:color w:val="FFFFFF" w:themeColor="background1"/>
          <w:sz w:val="24"/>
          <w:szCs w:val="24"/>
        </w:rPr>
        <w:t>s activities, agenda</w:t>
      </w:r>
    </w:p>
    <w:p w:rsidR="00EF2711" w:rsidRDefault="00EF2711" w:rsidP="00BE3D21">
      <w:pPr>
        <w:spacing w:after="0" w:line="240" w:lineRule="auto"/>
        <w:rPr>
          <w:rFonts w:ascii="Arial" w:eastAsia="Times New Roman" w:hAnsi="Arial" w:cs="Arial"/>
          <w:color w:val="000000"/>
          <w:sz w:val="24"/>
        </w:rPr>
      </w:pPr>
    </w:p>
    <w:p w:rsidR="00E42994" w:rsidRDefault="00085704" w:rsidP="00BE3D21">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 xml:space="preserve">Michael </w:t>
      </w:r>
      <w:r w:rsidR="00FA4A2A">
        <w:rPr>
          <w:rFonts w:ascii="Arial" w:eastAsia="Times New Roman" w:hAnsi="Arial" w:cs="Arial"/>
          <w:color w:val="000000"/>
          <w:sz w:val="24"/>
        </w:rPr>
        <w:t>welcomed the group</w:t>
      </w:r>
      <w:r w:rsidR="006873A9">
        <w:rPr>
          <w:rFonts w:ascii="Arial" w:eastAsia="Times New Roman" w:hAnsi="Arial" w:cs="Arial"/>
          <w:color w:val="000000"/>
          <w:sz w:val="24"/>
        </w:rPr>
        <w:t xml:space="preserve"> back to the meeting and discussed</w:t>
      </w:r>
      <w:r w:rsidR="00FA4A2A">
        <w:rPr>
          <w:rFonts w:ascii="Arial" w:eastAsia="Times New Roman" w:hAnsi="Arial" w:cs="Arial"/>
          <w:color w:val="000000"/>
          <w:sz w:val="24"/>
        </w:rPr>
        <w:t xml:space="preserve"> </w:t>
      </w:r>
      <w:r w:rsidR="00EF2711">
        <w:rPr>
          <w:rFonts w:ascii="Arial" w:eastAsia="Times New Roman" w:hAnsi="Arial" w:cs="Arial"/>
          <w:color w:val="000000"/>
          <w:sz w:val="24"/>
        </w:rPr>
        <w:t xml:space="preserve">reviewed </w:t>
      </w:r>
      <w:r w:rsidR="00FA4A2A">
        <w:rPr>
          <w:rFonts w:ascii="Arial" w:eastAsia="Times New Roman" w:hAnsi="Arial" w:cs="Arial"/>
          <w:color w:val="000000"/>
          <w:sz w:val="24"/>
        </w:rPr>
        <w:t>the day’s a</w:t>
      </w:r>
      <w:r w:rsidR="00BE3D21">
        <w:rPr>
          <w:rFonts w:ascii="Arial" w:eastAsia="Times New Roman" w:hAnsi="Arial" w:cs="Arial"/>
          <w:color w:val="000000"/>
          <w:sz w:val="24"/>
        </w:rPr>
        <w:t>ctivities.</w:t>
      </w:r>
    </w:p>
    <w:p w:rsidR="00E42994" w:rsidRDefault="00E42994" w:rsidP="00BE3D21">
      <w:pPr>
        <w:spacing w:after="0" w:line="240" w:lineRule="auto"/>
        <w:rPr>
          <w:rFonts w:ascii="Arial" w:eastAsia="Times New Roman" w:hAnsi="Arial" w:cs="Arial"/>
          <w:color w:val="000000"/>
          <w:sz w:val="24"/>
        </w:rPr>
      </w:pPr>
    </w:p>
    <w:p w:rsidR="00A65CDE" w:rsidRPr="00E87E1F" w:rsidRDefault="00BE3D21" w:rsidP="00A65CDE">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8:</w:t>
      </w:r>
      <w:r w:rsidR="00EF2711">
        <w:rPr>
          <w:rFonts w:ascii="Arial" w:hAnsi="Arial" w:cs="Arial"/>
          <w:b/>
          <w:noProof/>
          <w:color w:val="FFFFFF" w:themeColor="background1"/>
          <w:sz w:val="24"/>
          <w:szCs w:val="24"/>
        </w:rPr>
        <w:t>40</w:t>
      </w:r>
      <w:r>
        <w:rPr>
          <w:rFonts w:ascii="Arial" w:hAnsi="Arial" w:cs="Arial"/>
          <w:b/>
          <w:noProof/>
          <w:color w:val="FFFFFF" w:themeColor="background1"/>
          <w:sz w:val="24"/>
          <w:szCs w:val="24"/>
        </w:rPr>
        <w:t>-</w:t>
      </w:r>
      <w:r w:rsidR="00EF2711">
        <w:rPr>
          <w:rFonts w:ascii="Arial" w:hAnsi="Arial" w:cs="Arial"/>
          <w:b/>
          <w:noProof/>
          <w:color w:val="FFFFFF" w:themeColor="background1"/>
          <w:sz w:val="24"/>
          <w:szCs w:val="24"/>
        </w:rPr>
        <w:t>10</w:t>
      </w:r>
      <w:r>
        <w:rPr>
          <w:rFonts w:ascii="Arial" w:hAnsi="Arial" w:cs="Arial"/>
          <w:b/>
          <w:noProof/>
          <w:color w:val="FFFFFF" w:themeColor="background1"/>
          <w:sz w:val="24"/>
          <w:szCs w:val="24"/>
        </w:rPr>
        <w:t>:</w:t>
      </w:r>
      <w:r w:rsidR="00EF2711">
        <w:rPr>
          <w:rFonts w:ascii="Arial" w:hAnsi="Arial" w:cs="Arial"/>
          <w:b/>
          <w:noProof/>
          <w:color w:val="FFFFFF" w:themeColor="background1"/>
          <w:sz w:val="24"/>
          <w:szCs w:val="24"/>
        </w:rPr>
        <w:t>00</w:t>
      </w:r>
      <w:r w:rsidR="00EF2746">
        <w:rPr>
          <w:rFonts w:ascii="Arial" w:hAnsi="Arial" w:cs="Arial"/>
          <w:b/>
          <w:noProof/>
          <w:color w:val="FFFFFF" w:themeColor="background1"/>
          <w:sz w:val="24"/>
          <w:szCs w:val="24"/>
        </w:rPr>
        <w:t xml:space="preserve">a – </w:t>
      </w:r>
      <w:r w:rsidR="00EF2711">
        <w:rPr>
          <w:rFonts w:ascii="Arial" w:hAnsi="Arial" w:cs="Arial"/>
          <w:b/>
          <w:noProof/>
          <w:color w:val="FFFFFF" w:themeColor="background1"/>
          <w:sz w:val="24"/>
          <w:szCs w:val="24"/>
        </w:rPr>
        <w:t xml:space="preserve"> Receiving State Directors’ Panel- (SC</w:t>
      </w:r>
      <w:r w:rsidR="00790C23">
        <w:rPr>
          <w:rFonts w:ascii="Arial" w:hAnsi="Arial" w:cs="Arial"/>
          <w:b/>
          <w:noProof/>
          <w:color w:val="FFFFFF" w:themeColor="background1"/>
          <w:sz w:val="24"/>
          <w:szCs w:val="24"/>
        </w:rPr>
        <w:t xml:space="preserve">, substitute, </w:t>
      </w:r>
      <w:r w:rsidR="00EF2711">
        <w:rPr>
          <w:rFonts w:ascii="Arial" w:hAnsi="Arial" w:cs="Arial"/>
          <w:b/>
          <w:noProof/>
          <w:color w:val="FFFFFF" w:themeColor="background1"/>
          <w:sz w:val="24"/>
          <w:szCs w:val="24"/>
        </w:rPr>
        <w:t xml:space="preserve"> and NM) </w:t>
      </w:r>
    </w:p>
    <w:p w:rsidR="00A65CDE" w:rsidRDefault="00A65CDE" w:rsidP="00A65CDE">
      <w:pPr>
        <w:pStyle w:val="ListParagraph"/>
        <w:spacing w:after="0"/>
        <w:ind w:left="0"/>
        <w:rPr>
          <w:rFonts w:ascii="Arial" w:hAnsi="Arial" w:cs="Arial"/>
          <w:noProof/>
          <w:sz w:val="24"/>
          <w:szCs w:val="24"/>
        </w:rPr>
      </w:pPr>
    </w:p>
    <w:p w:rsidR="005E4852" w:rsidRDefault="005E4852" w:rsidP="00A65CDE">
      <w:pPr>
        <w:pStyle w:val="ListParagraph"/>
        <w:spacing w:after="0" w:line="240" w:lineRule="auto"/>
        <w:ind w:left="0"/>
        <w:rPr>
          <w:rFonts w:ascii="Arial" w:hAnsi="Arial" w:cs="Arial"/>
          <w:noProof/>
          <w:sz w:val="24"/>
          <w:szCs w:val="24"/>
        </w:rPr>
      </w:pPr>
      <w:r>
        <w:rPr>
          <w:rFonts w:ascii="Arial" w:hAnsi="Arial" w:cs="Arial"/>
          <w:noProof/>
          <w:sz w:val="24"/>
          <w:szCs w:val="24"/>
        </w:rPr>
        <w:t xml:space="preserve">Michael began this session by reviewing the alignment between the IRRC Fii and the activities of the TRI workgroup. Much of </w:t>
      </w:r>
      <w:r w:rsidR="00E61FF4">
        <w:rPr>
          <w:rFonts w:ascii="Arial" w:hAnsi="Arial" w:cs="Arial"/>
          <w:noProof/>
          <w:sz w:val="24"/>
          <w:szCs w:val="24"/>
        </w:rPr>
        <w:t>Y</w:t>
      </w:r>
      <w:r>
        <w:rPr>
          <w:rFonts w:ascii="Arial" w:hAnsi="Arial" w:cs="Arial"/>
          <w:noProof/>
          <w:sz w:val="24"/>
          <w:szCs w:val="24"/>
        </w:rPr>
        <w:t xml:space="preserve">ear 1 was spent developing and finalizing protocols and documents for TRI activities. Michael then shared workgroup goals and objectives for year 2: </w:t>
      </w:r>
    </w:p>
    <w:p w:rsidR="005E4852" w:rsidRDefault="005E4852" w:rsidP="00A65CDE">
      <w:pPr>
        <w:pStyle w:val="ListParagraph"/>
        <w:spacing w:after="0" w:line="240" w:lineRule="auto"/>
        <w:ind w:left="0"/>
        <w:rPr>
          <w:rFonts w:ascii="Arial" w:hAnsi="Arial" w:cs="Arial"/>
          <w:noProof/>
          <w:sz w:val="24"/>
          <w:szCs w:val="24"/>
        </w:rPr>
      </w:pP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Refine TRI forms and protocols as feedback is received</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Create a template for summary reports to be used at the conclusion of each TRI activity</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Create a library of educational “giveaways” for families</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Create a library of promotional materials and giveaways for agribusiness visits.</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Work with agribusiness partnership group to develop protocols for approaching businesses</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Develop training webinars for recruiters</w:t>
      </w:r>
    </w:p>
    <w:p w:rsidR="005E4852" w:rsidRP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Revisit the pool of TRI recruiters to collect information about recruitment specialties and languages</w:t>
      </w:r>
    </w:p>
    <w:p w:rsidR="005E4852" w:rsidRDefault="005E4852" w:rsidP="005E4852">
      <w:pPr>
        <w:pStyle w:val="ListParagraph"/>
        <w:numPr>
          <w:ilvl w:val="0"/>
          <w:numId w:val="44"/>
        </w:numPr>
        <w:spacing w:after="0" w:line="240" w:lineRule="auto"/>
        <w:rPr>
          <w:rFonts w:ascii="Arial" w:hAnsi="Arial" w:cs="Arial"/>
          <w:noProof/>
          <w:sz w:val="24"/>
          <w:szCs w:val="24"/>
        </w:rPr>
      </w:pPr>
      <w:r w:rsidRPr="005E4852">
        <w:rPr>
          <w:rFonts w:ascii="Arial" w:hAnsi="Arial" w:cs="Arial"/>
          <w:noProof/>
          <w:sz w:val="24"/>
          <w:szCs w:val="24"/>
        </w:rPr>
        <w:t>Develop IRRC identification badges/letters of identification for TRI deployment</w:t>
      </w:r>
    </w:p>
    <w:p w:rsidR="005E4852" w:rsidRDefault="005E4852" w:rsidP="005E4852">
      <w:pPr>
        <w:pStyle w:val="ListParagraph"/>
        <w:spacing w:after="0" w:line="240" w:lineRule="auto"/>
        <w:ind w:left="0"/>
        <w:rPr>
          <w:rFonts w:ascii="Arial" w:hAnsi="Arial" w:cs="Arial"/>
          <w:noProof/>
          <w:sz w:val="24"/>
          <w:szCs w:val="24"/>
        </w:rPr>
      </w:pPr>
    </w:p>
    <w:p w:rsidR="00EF2711" w:rsidRPr="005E4852" w:rsidRDefault="00EF2711" w:rsidP="005E4852">
      <w:pPr>
        <w:pStyle w:val="ListParagraph"/>
        <w:spacing w:after="0" w:line="240" w:lineRule="auto"/>
        <w:ind w:left="0"/>
        <w:rPr>
          <w:rFonts w:ascii="Arial" w:hAnsi="Arial" w:cs="Arial"/>
          <w:noProof/>
          <w:sz w:val="24"/>
          <w:szCs w:val="24"/>
        </w:rPr>
      </w:pPr>
      <w:r w:rsidRPr="005E4852">
        <w:rPr>
          <w:rFonts w:ascii="Arial" w:hAnsi="Arial" w:cs="Arial"/>
          <w:noProof/>
          <w:sz w:val="24"/>
          <w:szCs w:val="24"/>
        </w:rPr>
        <w:t xml:space="preserve">During the summer months, there were a series of IRRC TRI visits to a number of receiving states (DE, SC, NM, IA, and OK). State directors from South Carolina and New Mexico agreed to respond to a series of prompts to highlights key components of a TRI visit. </w:t>
      </w:r>
    </w:p>
    <w:p w:rsidR="002A0FE4" w:rsidRDefault="002A0FE4" w:rsidP="00A65CDE">
      <w:pPr>
        <w:pStyle w:val="ListParagraph"/>
        <w:spacing w:after="0" w:line="240" w:lineRule="auto"/>
        <w:ind w:left="0"/>
        <w:rPr>
          <w:rFonts w:ascii="Arial" w:hAnsi="Arial" w:cs="Arial"/>
          <w:noProof/>
          <w:sz w:val="24"/>
          <w:szCs w:val="24"/>
        </w:rPr>
      </w:pPr>
    </w:p>
    <w:p w:rsidR="002A0FE4" w:rsidRDefault="002A0FE4" w:rsidP="00A65CDE">
      <w:pPr>
        <w:pStyle w:val="ListParagraph"/>
        <w:spacing w:after="0" w:line="240" w:lineRule="auto"/>
        <w:ind w:left="0"/>
        <w:rPr>
          <w:rFonts w:ascii="Arial" w:hAnsi="Arial" w:cs="Arial"/>
          <w:noProof/>
          <w:sz w:val="24"/>
          <w:szCs w:val="24"/>
        </w:rPr>
      </w:pPr>
      <w:r w:rsidRPr="00E61FF4">
        <w:rPr>
          <w:rFonts w:ascii="Arial" w:hAnsi="Arial" w:cs="Arial"/>
          <w:noProof/>
          <w:sz w:val="24"/>
          <w:szCs w:val="24"/>
          <w:u w:val="single"/>
        </w:rPr>
        <w:t>What prompted you to request IRRC TRI support</w:t>
      </w:r>
      <w:r>
        <w:rPr>
          <w:rFonts w:ascii="Arial" w:hAnsi="Arial" w:cs="Arial"/>
          <w:noProof/>
          <w:sz w:val="24"/>
          <w:szCs w:val="24"/>
        </w:rPr>
        <w:t xml:space="preserve">? </w:t>
      </w:r>
    </w:p>
    <w:p w:rsidR="002A0FE4" w:rsidRDefault="002A0FE4" w:rsidP="00A65CDE">
      <w:pPr>
        <w:pStyle w:val="ListParagraph"/>
        <w:spacing w:after="0" w:line="240" w:lineRule="auto"/>
        <w:ind w:left="0"/>
        <w:rPr>
          <w:rFonts w:ascii="Arial" w:hAnsi="Arial" w:cs="Arial"/>
          <w:noProof/>
          <w:sz w:val="24"/>
          <w:szCs w:val="24"/>
        </w:rPr>
      </w:pPr>
    </w:p>
    <w:p w:rsidR="002A0FE4" w:rsidRDefault="002A0FE4" w:rsidP="00A65CDE">
      <w:pPr>
        <w:pStyle w:val="ListParagraph"/>
        <w:spacing w:after="0" w:line="240" w:lineRule="auto"/>
        <w:ind w:left="0"/>
        <w:rPr>
          <w:rFonts w:ascii="Arial" w:hAnsi="Arial" w:cs="Arial"/>
          <w:noProof/>
          <w:sz w:val="24"/>
          <w:szCs w:val="24"/>
        </w:rPr>
      </w:pPr>
      <w:r>
        <w:rPr>
          <w:rFonts w:ascii="Arial" w:hAnsi="Arial" w:cs="Arial"/>
          <w:noProof/>
          <w:sz w:val="24"/>
          <w:szCs w:val="24"/>
        </w:rPr>
        <w:t xml:space="preserve">NM- </w:t>
      </w:r>
      <w:r w:rsidR="00E61FF4" w:rsidRPr="00E61FF4">
        <w:rPr>
          <w:rFonts w:ascii="Arial" w:hAnsi="Arial" w:cs="Arial"/>
          <w:i/>
          <w:noProof/>
          <w:sz w:val="24"/>
          <w:szCs w:val="24"/>
        </w:rPr>
        <w:t>W</w:t>
      </w:r>
      <w:r w:rsidRPr="00E61FF4">
        <w:rPr>
          <w:rFonts w:ascii="Arial" w:hAnsi="Arial" w:cs="Arial"/>
          <w:i/>
          <w:noProof/>
          <w:sz w:val="24"/>
          <w:szCs w:val="24"/>
        </w:rPr>
        <w:t>e only have 1 statewide recruiter to cover an immense area. We requested help to supplement our ID&amp;R efforts.</w:t>
      </w:r>
      <w:r>
        <w:rPr>
          <w:rFonts w:ascii="Arial" w:hAnsi="Arial" w:cs="Arial"/>
          <w:noProof/>
          <w:sz w:val="24"/>
          <w:szCs w:val="24"/>
        </w:rPr>
        <w:t xml:space="preserve"> </w:t>
      </w:r>
    </w:p>
    <w:p w:rsidR="002A0FE4" w:rsidRDefault="002A0FE4" w:rsidP="00A65CDE">
      <w:pPr>
        <w:pStyle w:val="ListParagraph"/>
        <w:spacing w:after="0" w:line="240" w:lineRule="auto"/>
        <w:ind w:left="0"/>
        <w:rPr>
          <w:rFonts w:ascii="Arial" w:hAnsi="Arial" w:cs="Arial"/>
          <w:noProof/>
          <w:sz w:val="24"/>
          <w:szCs w:val="24"/>
        </w:rPr>
      </w:pPr>
    </w:p>
    <w:p w:rsidR="002A0FE4" w:rsidRPr="00E61FF4" w:rsidRDefault="002A0FE4" w:rsidP="00A65CDE">
      <w:pPr>
        <w:pStyle w:val="ListParagraph"/>
        <w:spacing w:after="0" w:line="240" w:lineRule="auto"/>
        <w:ind w:left="0"/>
        <w:rPr>
          <w:rFonts w:ascii="Arial" w:hAnsi="Arial" w:cs="Arial"/>
          <w:i/>
          <w:noProof/>
          <w:sz w:val="24"/>
          <w:szCs w:val="24"/>
        </w:rPr>
      </w:pPr>
      <w:r>
        <w:rPr>
          <w:rFonts w:ascii="Arial" w:hAnsi="Arial" w:cs="Arial"/>
          <w:noProof/>
          <w:sz w:val="24"/>
          <w:szCs w:val="24"/>
        </w:rPr>
        <w:t xml:space="preserve">SC- </w:t>
      </w:r>
      <w:r w:rsidRPr="00E61FF4">
        <w:rPr>
          <w:rFonts w:ascii="Arial" w:hAnsi="Arial" w:cs="Arial"/>
          <w:i/>
          <w:noProof/>
          <w:sz w:val="24"/>
          <w:szCs w:val="24"/>
        </w:rPr>
        <w:t xml:space="preserve">During the peak season of summer we are stretched very thin. We requested recruitment support to cover areas we would have had difficulty covering. </w:t>
      </w:r>
    </w:p>
    <w:p w:rsidR="002A0FE4" w:rsidRPr="00E61FF4" w:rsidRDefault="002A0FE4" w:rsidP="00A65CDE">
      <w:pPr>
        <w:pStyle w:val="ListParagraph"/>
        <w:spacing w:after="0" w:line="240" w:lineRule="auto"/>
        <w:ind w:left="0"/>
        <w:rPr>
          <w:rFonts w:ascii="Arial" w:hAnsi="Arial" w:cs="Arial"/>
          <w:i/>
          <w:noProof/>
          <w:sz w:val="24"/>
          <w:szCs w:val="24"/>
        </w:rPr>
      </w:pPr>
    </w:p>
    <w:p w:rsidR="002A0FE4" w:rsidRDefault="002A0FE4" w:rsidP="00A65CDE">
      <w:pPr>
        <w:pStyle w:val="ListParagraph"/>
        <w:spacing w:after="0" w:line="240" w:lineRule="auto"/>
        <w:ind w:left="0"/>
        <w:rPr>
          <w:rFonts w:ascii="Arial" w:hAnsi="Arial" w:cs="Arial"/>
          <w:noProof/>
          <w:sz w:val="24"/>
          <w:szCs w:val="24"/>
        </w:rPr>
      </w:pPr>
      <w:r w:rsidRPr="00E61FF4">
        <w:rPr>
          <w:rFonts w:ascii="Arial" w:hAnsi="Arial" w:cs="Arial"/>
          <w:noProof/>
          <w:sz w:val="24"/>
          <w:szCs w:val="24"/>
          <w:u w:val="single"/>
        </w:rPr>
        <w:t>How was planning and preparation initiated and how did it unfold</w:t>
      </w:r>
      <w:r>
        <w:rPr>
          <w:rFonts w:ascii="Arial" w:hAnsi="Arial" w:cs="Arial"/>
          <w:noProof/>
          <w:sz w:val="24"/>
          <w:szCs w:val="24"/>
        </w:rPr>
        <w:t>?</w:t>
      </w:r>
    </w:p>
    <w:p w:rsidR="002A0FE4" w:rsidRDefault="002A0FE4" w:rsidP="00A65CDE">
      <w:pPr>
        <w:pStyle w:val="ListParagraph"/>
        <w:spacing w:after="0" w:line="240" w:lineRule="auto"/>
        <w:ind w:left="0"/>
        <w:rPr>
          <w:rFonts w:ascii="Arial" w:hAnsi="Arial" w:cs="Arial"/>
          <w:noProof/>
          <w:sz w:val="24"/>
          <w:szCs w:val="24"/>
        </w:rPr>
      </w:pPr>
    </w:p>
    <w:p w:rsidR="002A0FE4" w:rsidRDefault="002A0FE4" w:rsidP="00A65CDE">
      <w:pPr>
        <w:pStyle w:val="ListParagraph"/>
        <w:spacing w:after="0" w:line="240" w:lineRule="auto"/>
        <w:ind w:left="0"/>
        <w:rPr>
          <w:rFonts w:ascii="Arial" w:hAnsi="Arial" w:cs="Arial"/>
          <w:noProof/>
          <w:sz w:val="24"/>
          <w:szCs w:val="24"/>
        </w:rPr>
      </w:pPr>
      <w:r>
        <w:rPr>
          <w:rFonts w:ascii="Arial" w:hAnsi="Arial" w:cs="Arial"/>
          <w:noProof/>
          <w:sz w:val="24"/>
          <w:szCs w:val="24"/>
        </w:rPr>
        <w:lastRenderedPageBreak/>
        <w:t xml:space="preserve">SC- </w:t>
      </w:r>
      <w:r w:rsidRPr="00E61FF4">
        <w:rPr>
          <w:rFonts w:ascii="Arial" w:hAnsi="Arial" w:cs="Arial"/>
          <w:i/>
          <w:noProof/>
          <w:sz w:val="24"/>
          <w:szCs w:val="24"/>
        </w:rPr>
        <w:t>There was a series of phone conferences with state ID&amp;R coordinator, state director, and visiting team members. We discussed logistics and areas of concern. Zach Taylor and Emily Hanehan from NY worked on mapping target areas. There was an initial orientation when team members arrived to go over the SC COE and to discuss factors unique to South Carolina.</w:t>
      </w:r>
      <w:r>
        <w:rPr>
          <w:rFonts w:ascii="Arial" w:hAnsi="Arial" w:cs="Arial"/>
          <w:noProof/>
          <w:sz w:val="24"/>
          <w:szCs w:val="24"/>
        </w:rPr>
        <w:t xml:space="preserve"> </w:t>
      </w:r>
    </w:p>
    <w:p w:rsidR="002A0FE4" w:rsidRDefault="002A0FE4" w:rsidP="00A65CDE">
      <w:pPr>
        <w:pStyle w:val="ListParagraph"/>
        <w:spacing w:after="0" w:line="240" w:lineRule="auto"/>
        <w:ind w:left="0"/>
        <w:rPr>
          <w:rFonts w:ascii="Arial" w:hAnsi="Arial" w:cs="Arial"/>
          <w:noProof/>
          <w:sz w:val="24"/>
          <w:szCs w:val="24"/>
        </w:rPr>
      </w:pPr>
    </w:p>
    <w:p w:rsidR="002A0FE4" w:rsidRPr="00E61FF4" w:rsidRDefault="002A0FE4" w:rsidP="00A65CDE">
      <w:pPr>
        <w:pStyle w:val="ListParagraph"/>
        <w:spacing w:after="0" w:line="240" w:lineRule="auto"/>
        <w:ind w:left="0"/>
        <w:rPr>
          <w:rFonts w:ascii="Arial" w:hAnsi="Arial" w:cs="Arial"/>
          <w:i/>
          <w:noProof/>
          <w:sz w:val="24"/>
          <w:szCs w:val="24"/>
        </w:rPr>
      </w:pPr>
      <w:r>
        <w:rPr>
          <w:rFonts w:ascii="Arial" w:hAnsi="Arial" w:cs="Arial"/>
          <w:noProof/>
          <w:sz w:val="24"/>
          <w:szCs w:val="24"/>
        </w:rPr>
        <w:t xml:space="preserve">NM- </w:t>
      </w:r>
      <w:r w:rsidRPr="00E61FF4">
        <w:rPr>
          <w:rFonts w:ascii="Arial" w:hAnsi="Arial" w:cs="Arial"/>
          <w:i/>
          <w:noProof/>
          <w:sz w:val="24"/>
          <w:szCs w:val="24"/>
        </w:rPr>
        <w:t>For both visits there were many phone conferences and webinars. Michael was put in touch with local personnel. Local and regional needs were discussed. Logistics were planned for and initial orientations were conducted. Mike Toole oversaw the Las Cruces orientation</w:t>
      </w:r>
      <w:r w:rsidR="001A1F04" w:rsidRPr="00E61FF4">
        <w:rPr>
          <w:rFonts w:ascii="Arial" w:hAnsi="Arial" w:cs="Arial"/>
          <w:i/>
          <w:noProof/>
          <w:sz w:val="24"/>
          <w:szCs w:val="24"/>
        </w:rPr>
        <w:t xml:space="preserve"> and TRI activitiy</w:t>
      </w:r>
      <w:r w:rsidRPr="00E61FF4">
        <w:rPr>
          <w:rFonts w:ascii="Arial" w:hAnsi="Arial" w:cs="Arial"/>
          <w:i/>
          <w:noProof/>
          <w:sz w:val="24"/>
          <w:szCs w:val="24"/>
        </w:rPr>
        <w:t xml:space="preserve">. In the Roswell trip, extensive mapping resources were developed to use time more effectively. </w:t>
      </w:r>
    </w:p>
    <w:p w:rsidR="002A0FE4" w:rsidRDefault="002A0FE4" w:rsidP="00A65CDE">
      <w:pPr>
        <w:pStyle w:val="ListParagraph"/>
        <w:spacing w:after="0" w:line="240" w:lineRule="auto"/>
        <w:ind w:left="0"/>
        <w:rPr>
          <w:rFonts w:ascii="Arial" w:hAnsi="Arial" w:cs="Arial"/>
          <w:noProof/>
          <w:sz w:val="24"/>
          <w:szCs w:val="24"/>
        </w:rPr>
      </w:pPr>
    </w:p>
    <w:p w:rsidR="002A0FE4" w:rsidRDefault="002A0FE4" w:rsidP="00A65CDE">
      <w:pPr>
        <w:pStyle w:val="ListParagraph"/>
        <w:spacing w:after="0" w:line="240" w:lineRule="auto"/>
        <w:ind w:left="0"/>
        <w:rPr>
          <w:rFonts w:ascii="Arial" w:hAnsi="Arial" w:cs="Arial"/>
          <w:noProof/>
          <w:sz w:val="24"/>
          <w:szCs w:val="24"/>
        </w:rPr>
      </w:pPr>
      <w:r w:rsidRPr="00E61FF4">
        <w:rPr>
          <w:rFonts w:ascii="Arial" w:hAnsi="Arial" w:cs="Arial"/>
          <w:noProof/>
          <w:sz w:val="24"/>
          <w:szCs w:val="24"/>
          <w:u w:val="single"/>
        </w:rPr>
        <w:t>What was the impact of the visits</w:t>
      </w:r>
      <w:r>
        <w:rPr>
          <w:rFonts w:ascii="Arial" w:hAnsi="Arial" w:cs="Arial"/>
          <w:noProof/>
          <w:sz w:val="24"/>
          <w:szCs w:val="24"/>
        </w:rPr>
        <w:t>?</w:t>
      </w:r>
    </w:p>
    <w:p w:rsidR="002A0FE4" w:rsidRDefault="002A0FE4" w:rsidP="00A65CDE">
      <w:pPr>
        <w:pStyle w:val="ListParagraph"/>
        <w:spacing w:after="0" w:line="240" w:lineRule="auto"/>
        <w:ind w:left="0"/>
        <w:rPr>
          <w:rFonts w:ascii="Arial" w:hAnsi="Arial" w:cs="Arial"/>
          <w:noProof/>
          <w:sz w:val="24"/>
          <w:szCs w:val="24"/>
        </w:rPr>
      </w:pPr>
    </w:p>
    <w:p w:rsidR="002A0FE4" w:rsidRDefault="002A0FE4" w:rsidP="00A65CDE">
      <w:pPr>
        <w:pStyle w:val="ListParagraph"/>
        <w:spacing w:after="0" w:line="240" w:lineRule="auto"/>
        <w:ind w:left="0"/>
        <w:rPr>
          <w:rFonts w:ascii="Arial" w:hAnsi="Arial" w:cs="Arial"/>
          <w:noProof/>
          <w:sz w:val="24"/>
          <w:szCs w:val="24"/>
        </w:rPr>
      </w:pPr>
      <w:r>
        <w:rPr>
          <w:rFonts w:ascii="Arial" w:hAnsi="Arial" w:cs="Arial"/>
          <w:noProof/>
          <w:sz w:val="24"/>
          <w:szCs w:val="24"/>
        </w:rPr>
        <w:t xml:space="preserve">SC- </w:t>
      </w:r>
      <w:r w:rsidRPr="00E61FF4">
        <w:rPr>
          <w:rFonts w:ascii="Arial" w:hAnsi="Arial" w:cs="Arial"/>
          <w:i/>
          <w:noProof/>
          <w:sz w:val="24"/>
          <w:szCs w:val="24"/>
        </w:rPr>
        <w:t xml:space="preserve">Over 40 new children were identified and productive leads and referrals were generated. Maps and farm lists were updated that provided valuable information. </w:t>
      </w:r>
      <w:r w:rsidR="00790C23" w:rsidRPr="00E61FF4">
        <w:rPr>
          <w:rFonts w:ascii="Arial" w:hAnsi="Arial" w:cs="Arial"/>
          <w:i/>
          <w:noProof/>
          <w:sz w:val="24"/>
          <w:szCs w:val="24"/>
        </w:rPr>
        <w:t>During that week, in state recruiters were able to recruit other areas and train new staff.</w:t>
      </w:r>
      <w:r w:rsidR="00790C23">
        <w:rPr>
          <w:rFonts w:ascii="Arial" w:hAnsi="Arial" w:cs="Arial"/>
          <w:noProof/>
          <w:sz w:val="24"/>
          <w:szCs w:val="24"/>
        </w:rPr>
        <w:t xml:space="preserve"> </w:t>
      </w:r>
    </w:p>
    <w:p w:rsidR="00790C23" w:rsidRDefault="00790C23" w:rsidP="00A65CDE">
      <w:pPr>
        <w:pStyle w:val="ListParagraph"/>
        <w:spacing w:after="0" w:line="240" w:lineRule="auto"/>
        <w:ind w:left="0"/>
        <w:rPr>
          <w:rFonts w:ascii="Arial" w:hAnsi="Arial" w:cs="Arial"/>
          <w:noProof/>
          <w:sz w:val="24"/>
          <w:szCs w:val="24"/>
        </w:rPr>
      </w:pPr>
    </w:p>
    <w:p w:rsidR="00790C23" w:rsidRPr="00E61FF4" w:rsidRDefault="00790C23" w:rsidP="00A65CDE">
      <w:pPr>
        <w:pStyle w:val="ListParagraph"/>
        <w:spacing w:after="0" w:line="240" w:lineRule="auto"/>
        <w:ind w:left="0"/>
        <w:rPr>
          <w:rFonts w:ascii="Arial" w:hAnsi="Arial" w:cs="Arial"/>
          <w:i/>
          <w:noProof/>
          <w:sz w:val="24"/>
          <w:szCs w:val="24"/>
        </w:rPr>
      </w:pPr>
      <w:r>
        <w:rPr>
          <w:rFonts w:ascii="Arial" w:hAnsi="Arial" w:cs="Arial"/>
          <w:noProof/>
          <w:sz w:val="24"/>
          <w:szCs w:val="24"/>
        </w:rPr>
        <w:t xml:space="preserve">NM- </w:t>
      </w:r>
      <w:r w:rsidRPr="00E61FF4">
        <w:rPr>
          <w:rFonts w:ascii="Arial" w:hAnsi="Arial" w:cs="Arial"/>
          <w:i/>
          <w:noProof/>
          <w:sz w:val="24"/>
          <w:szCs w:val="24"/>
        </w:rPr>
        <w:t>Between both trips</w:t>
      </w:r>
      <w:r w:rsidR="00E61FF4">
        <w:rPr>
          <w:rFonts w:ascii="Arial" w:hAnsi="Arial" w:cs="Arial"/>
          <w:i/>
          <w:noProof/>
          <w:sz w:val="24"/>
          <w:szCs w:val="24"/>
        </w:rPr>
        <w:t>,</w:t>
      </w:r>
      <w:r w:rsidRPr="00E61FF4">
        <w:rPr>
          <w:rFonts w:ascii="Arial" w:hAnsi="Arial" w:cs="Arial"/>
          <w:i/>
          <w:noProof/>
          <w:sz w:val="24"/>
          <w:szCs w:val="24"/>
        </w:rPr>
        <w:t xml:space="preserve"> over 100 new children were identified. Local programs were provided with a wealth of information about their areas. Maps were updated and shared electronically. Farm lists were updated and revised. School district personnel were provided with valuable information about the community. </w:t>
      </w:r>
    </w:p>
    <w:p w:rsidR="00790C23" w:rsidRDefault="00790C23" w:rsidP="00A65CDE">
      <w:pPr>
        <w:pStyle w:val="ListParagraph"/>
        <w:spacing w:after="0" w:line="240" w:lineRule="auto"/>
        <w:ind w:left="0"/>
        <w:rPr>
          <w:rFonts w:ascii="Arial" w:hAnsi="Arial" w:cs="Arial"/>
          <w:noProof/>
          <w:sz w:val="24"/>
          <w:szCs w:val="24"/>
        </w:rPr>
      </w:pPr>
    </w:p>
    <w:p w:rsidR="00790C23" w:rsidRDefault="00790C23" w:rsidP="00A65CDE">
      <w:pPr>
        <w:pStyle w:val="ListParagraph"/>
        <w:spacing w:after="0" w:line="240" w:lineRule="auto"/>
        <w:ind w:left="0"/>
        <w:rPr>
          <w:rFonts w:ascii="Arial" w:hAnsi="Arial" w:cs="Arial"/>
          <w:noProof/>
          <w:sz w:val="24"/>
          <w:szCs w:val="24"/>
        </w:rPr>
      </w:pPr>
    </w:p>
    <w:p w:rsidR="00790C23" w:rsidRDefault="00790C23" w:rsidP="00A65CDE">
      <w:pPr>
        <w:pStyle w:val="ListParagraph"/>
        <w:spacing w:after="0" w:line="240" w:lineRule="auto"/>
        <w:ind w:left="0"/>
        <w:rPr>
          <w:rFonts w:ascii="Arial" w:hAnsi="Arial" w:cs="Arial"/>
          <w:noProof/>
          <w:sz w:val="24"/>
          <w:szCs w:val="24"/>
        </w:rPr>
      </w:pPr>
      <w:r w:rsidRPr="00E61FF4">
        <w:rPr>
          <w:rFonts w:ascii="Arial" w:hAnsi="Arial" w:cs="Arial"/>
          <w:noProof/>
          <w:sz w:val="24"/>
          <w:szCs w:val="24"/>
          <w:u w:val="single"/>
        </w:rPr>
        <w:t>What were some lessons learned</w:t>
      </w:r>
      <w:r>
        <w:rPr>
          <w:rFonts w:ascii="Arial" w:hAnsi="Arial" w:cs="Arial"/>
          <w:noProof/>
          <w:sz w:val="24"/>
          <w:szCs w:val="24"/>
        </w:rPr>
        <w:t>?</w:t>
      </w:r>
    </w:p>
    <w:p w:rsidR="00790C23" w:rsidRDefault="00790C23" w:rsidP="00A65CDE">
      <w:pPr>
        <w:pStyle w:val="ListParagraph"/>
        <w:spacing w:after="0" w:line="240" w:lineRule="auto"/>
        <w:ind w:left="0"/>
        <w:rPr>
          <w:rFonts w:ascii="Arial" w:hAnsi="Arial" w:cs="Arial"/>
          <w:noProof/>
          <w:sz w:val="24"/>
          <w:szCs w:val="24"/>
        </w:rPr>
      </w:pPr>
    </w:p>
    <w:p w:rsidR="00790C23" w:rsidRPr="00E61FF4" w:rsidRDefault="00790C23" w:rsidP="00A65CDE">
      <w:pPr>
        <w:pStyle w:val="ListParagraph"/>
        <w:spacing w:after="0" w:line="240" w:lineRule="auto"/>
        <w:ind w:left="0"/>
        <w:rPr>
          <w:rFonts w:ascii="Arial" w:hAnsi="Arial" w:cs="Arial"/>
          <w:i/>
          <w:noProof/>
          <w:sz w:val="24"/>
          <w:szCs w:val="24"/>
        </w:rPr>
      </w:pPr>
      <w:r w:rsidRPr="00E61FF4">
        <w:rPr>
          <w:rFonts w:ascii="Arial" w:hAnsi="Arial" w:cs="Arial"/>
          <w:i/>
          <w:noProof/>
          <w:sz w:val="24"/>
          <w:szCs w:val="24"/>
        </w:rPr>
        <w:t>Giving away hand outs to potentially eligible children and families is invaluable- dictionaries, bags, resource pamphlets, program brochures, etc</w:t>
      </w:r>
      <w:r w:rsidR="00E61FF4" w:rsidRPr="00E61FF4">
        <w:rPr>
          <w:rFonts w:ascii="Arial" w:hAnsi="Arial" w:cs="Arial"/>
          <w:i/>
          <w:noProof/>
          <w:sz w:val="24"/>
          <w:szCs w:val="24"/>
        </w:rPr>
        <w:t>.</w:t>
      </w:r>
      <w:r w:rsidRPr="00E61FF4">
        <w:rPr>
          <w:rFonts w:ascii="Arial" w:hAnsi="Arial" w:cs="Arial"/>
          <w:i/>
          <w:noProof/>
          <w:sz w:val="24"/>
          <w:szCs w:val="24"/>
        </w:rPr>
        <w:t xml:space="preserve"> Pre-planning is crucial. The more planning that takes place, the more teams can just get started with recruitment. They are already oriented. </w:t>
      </w:r>
    </w:p>
    <w:p w:rsidR="00790C23" w:rsidRDefault="00790C23" w:rsidP="00A65CDE">
      <w:pPr>
        <w:pStyle w:val="ListParagraph"/>
        <w:spacing w:after="0" w:line="240" w:lineRule="auto"/>
        <w:ind w:left="0"/>
        <w:rPr>
          <w:rFonts w:ascii="Arial" w:hAnsi="Arial" w:cs="Arial"/>
          <w:noProof/>
          <w:sz w:val="24"/>
          <w:szCs w:val="24"/>
        </w:rPr>
      </w:pPr>
    </w:p>
    <w:p w:rsidR="00790C23" w:rsidRDefault="00790C23" w:rsidP="00A65CDE">
      <w:pPr>
        <w:pStyle w:val="ListParagraph"/>
        <w:spacing w:after="0" w:line="240" w:lineRule="auto"/>
        <w:ind w:left="0"/>
        <w:rPr>
          <w:rFonts w:ascii="Arial" w:hAnsi="Arial" w:cs="Arial"/>
          <w:noProof/>
          <w:sz w:val="24"/>
          <w:szCs w:val="24"/>
        </w:rPr>
      </w:pPr>
      <w:r>
        <w:rPr>
          <w:rFonts w:ascii="Arial" w:hAnsi="Arial" w:cs="Arial"/>
          <w:noProof/>
          <w:sz w:val="24"/>
          <w:szCs w:val="24"/>
        </w:rPr>
        <w:t>Discussion from group</w:t>
      </w:r>
      <w:r w:rsidR="00E61FF4">
        <w:rPr>
          <w:rFonts w:ascii="Arial" w:hAnsi="Arial" w:cs="Arial"/>
          <w:noProof/>
          <w:sz w:val="24"/>
          <w:szCs w:val="24"/>
        </w:rPr>
        <w:t>:</w:t>
      </w:r>
    </w:p>
    <w:p w:rsidR="00790C23" w:rsidRDefault="00790C23" w:rsidP="00A65CDE">
      <w:pPr>
        <w:pStyle w:val="ListParagraph"/>
        <w:spacing w:after="0" w:line="240" w:lineRule="auto"/>
        <w:ind w:left="0"/>
        <w:rPr>
          <w:rFonts w:ascii="Arial" w:hAnsi="Arial" w:cs="Arial"/>
          <w:noProof/>
          <w:sz w:val="24"/>
          <w:szCs w:val="24"/>
        </w:rPr>
      </w:pPr>
    </w:p>
    <w:p w:rsidR="00203764" w:rsidRDefault="00790C23" w:rsidP="00A65CDE">
      <w:pPr>
        <w:pStyle w:val="ListParagraph"/>
        <w:spacing w:after="0" w:line="240" w:lineRule="auto"/>
        <w:ind w:left="0"/>
        <w:rPr>
          <w:rFonts w:ascii="Arial" w:hAnsi="Arial" w:cs="Arial"/>
          <w:noProof/>
          <w:sz w:val="24"/>
          <w:szCs w:val="24"/>
        </w:rPr>
      </w:pPr>
      <w:r>
        <w:rPr>
          <w:rFonts w:ascii="Arial" w:hAnsi="Arial" w:cs="Arial"/>
          <w:noProof/>
          <w:sz w:val="24"/>
          <w:szCs w:val="24"/>
        </w:rPr>
        <w:t>Kansas sent recruiters to Oklahoma to help with the re-interview process. At the time of this meeting 5 Kansas recruiters are in Oklahoma helping with recruitment efforts.</w:t>
      </w:r>
      <w:r w:rsidR="00B70959">
        <w:rPr>
          <w:rFonts w:ascii="Arial" w:hAnsi="Arial" w:cs="Arial"/>
          <w:noProof/>
          <w:sz w:val="24"/>
          <w:szCs w:val="24"/>
        </w:rPr>
        <w:t xml:space="preserve"> Michael acknowledged the tremendous support and generosity offered by Kansas and Nebraska in promoting interstate coordination throughout the year. </w:t>
      </w:r>
      <w:r>
        <w:rPr>
          <w:rFonts w:ascii="Arial" w:hAnsi="Arial" w:cs="Arial"/>
          <w:noProof/>
          <w:sz w:val="24"/>
          <w:szCs w:val="24"/>
        </w:rPr>
        <w:t xml:space="preserve"> </w:t>
      </w:r>
      <w:r w:rsidR="000E5077">
        <w:rPr>
          <w:rFonts w:ascii="Arial" w:hAnsi="Arial" w:cs="Arial"/>
          <w:noProof/>
          <w:sz w:val="24"/>
          <w:szCs w:val="24"/>
        </w:rPr>
        <w:t xml:space="preserve"> </w:t>
      </w:r>
    </w:p>
    <w:p w:rsidR="00203764" w:rsidRDefault="00203764" w:rsidP="00A65CDE">
      <w:pPr>
        <w:pStyle w:val="ListParagraph"/>
        <w:spacing w:after="0" w:line="240" w:lineRule="auto"/>
        <w:ind w:left="0"/>
        <w:rPr>
          <w:rFonts w:ascii="Arial" w:hAnsi="Arial" w:cs="Arial"/>
          <w:noProof/>
          <w:sz w:val="24"/>
          <w:szCs w:val="24"/>
        </w:rPr>
      </w:pPr>
    </w:p>
    <w:p w:rsidR="00A65CDE" w:rsidRPr="00E87E1F" w:rsidRDefault="00790C23"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10:00</w:t>
      </w:r>
      <w:r w:rsidR="000E5077">
        <w:rPr>
          <w:rFonts w:ascii="Arial" w:hAnsi="Arial" w:cs="Arial"/>
          <w:b/>
          <w:noProof/>
          <w:color w:val="FFFFFF" w:themeColor="background1"/>
          <w:sz w:val="24"/>
          <w:szCs w:val="24"/>
        </w:rPr>
        <w:t xml:space="preserve"> – </w:t>
      </w:r>
      <w:r>
        <w:rPr>
          <w:rFonts w:ascii="Arial" w:hAnsi="Arial" w:cs="Arial"/>
          <w:b/>
          <w:noProof/>
          <w:color w:val="FFFFFF" w:themeColor="background1"/>
          <w:sz w:val="24"/>
          <w:szCs w:val="24"/>
        </w:rPr>
        <w:t>10:20a  IRRC Year 2 Budget Review- Sue Henry, Lead State Director</w:t>
      </w:r>
      <w:r w:rsidR="00661A3B">
        <w:rPr>
          <w:rFonts w:ascii="Arial" w:hAnsi="Arial" w:cs="Arial"/>
          <w:b/>
          <w:noProof/>
          <w:color w:val="FFFFFF" w:themeColor="background1"/>
          <w:sz w:val="24"/>
          <w:szCs w:val="24"/>
        </w:rPr>
        <w:t xml:space="preserve"> </w:t>
      </w:r>
    </w:p>
    <w:p w:rsidR="00D33061" w:rsidRDefault="00D33061" w:rsidP="00661A3B">
      <w:pPr>
        <w:spacing w:after="0" w:line="240" w:lineRule="auto"/>
        <w:rPr>
          <w:rFonts w:ascii="Arial" w:hAnsi="Arial" w:cs="Arial"/>
          <w:noProof/>
          <w:sz w:val="24"/>
          <w:szCs w:val="24"/>
        </w:rPr>
      </w:pPr>
    </w:p>
    <w:p w:rsidR="00E61FF4" w:rsidRDefault="00B70959" w:rsidP="00835366">
      <w:pPr>
        <w:pStyle w:val="ListParagraph"/>
        <w:spacing w:after="0" w:line="240" w:lineRule="auto"/>
        <w:ind w:left="0"/>
        <w:rPr>
          <w:rFonts w:ascii="Arial" w:hAnsi="Arial" w:cs="Arial"/>
          <w:noProof/>
          <w:sz w:val="24"/>
          <w:szCs w:val="24"/>
        </w:rPr>
      </w:pPr>
      <w:r>
        <w:rPr>
          <w:rFonts w:ascii="Arial" w:hAnsi="Arial" w:cs="Arial"/>
          <w:noProof/>
          <w:sz w:val="24"/>
          <w:szCs w:val="24"/>
        </w:rPr>
        <w:t>Sue Henry thanked all of the states for their commitment to the IRRC project and acknowledged that Year 1 activities and collaborations were a testament to the value of interstate coordination. Sue mentioned that, while we met our goals and objectives, funds were almost entirely used up. Envisioning that TRI activities will require additional financial resources and also allowing for the need to add a line to the budget to begin devoting resources to the 2018 Dissemination Event</w:t>
      </w:r>
      <w:r w:rsidR="00E61FF4">
        <w:rPr>
          <w:rFonts w:ascii="Arial" w:hAnsi="Arial" w:cs="Arial"/>
          <w:noProof/>
          <w:sz w:val="24"/>
          <w:szCs w:val="24"/>
        </w:rPr>
        <w:t>.</w:t>
      </w:r>
      <w:r>
        <w:rPr>
          <w:rFonts w:ascii="Arial" w:hAnsi="Arial" w:cs="Arial"/>
          <w:noProof/>
          <w:sz w:val="24"/>
          <w:szCs w:val="24"/>
        </w:rPr>
        <w:t xml:space="preserve"> If additional funds are not used </w:t>
      </w:r>
      <w:r>
        <w:rPr>
          <w:rFonts w:ascii="Arial" w:hAnsi="Arial" w:cs="Arial"/>
          <w:noProof/>
          <w:sz w:val="24"/>
          <w:szCs w:val="24"/>
        </w:rPr>
        <w:lastRenderedPageBreak/>
        <w:t>they can be carried over to the next year</w:t>
      </w:r>
      <w:r w:rsidR="00E61FF4">
        <w:rPr>
          <w:rFonts w:ascii="Arial" w:hAnsi="Arial" w:cs="Arial"/>
          <w:noProof/>
          <w:sz w:val="24"/>
          <w:szCs w:val="24"/>
        </w:rPr>
        <w:t>, if funded</w:t>
      </w:r>
      <w:r>
        <w:rPr>
          <w:rFonts w:ascii="Arial" w:hAnsi="Arial" w:cs="Arial"/>
          <w:noProof/>
          <w:sz w:val="24"/>
          <w:szCs w:val="24"/>
        </w:rPr>
        <w:t xml:space="preserve">. All carry over funds will be dedicated to the 2018 Dissemination Event. </w:t>
      </w:r>
    </w:p>
    <w:p w:rsidR="00E61FF4" w:rsidRDefault="00E61FF4" w:rsidP="00835366">
      <w:pPr>
        <w:pStyle w:val="ListParagraph"/>
        <w:spacing w:after="0" w:line="240" w:lineRule="auto"/>
        <w:ind w:left="0"/>
        <w:rPr>
          <w:rFonts w:ascii="Arial" w:hAnsi="Arial" w:cs="Arial"/>
          <w:noProof/>
          <w:sz w:val="24"/>
          <w:szCs w:val="24"/>
        </w:rPr>
      </w:pPr>
    </w:p>
    <w:p w:rsidR="00E61FF4" w:rsidRDefault="00E61FF4" w:rsidP="00835366">
      <w:pPr>
        <w:pStyle w:val="ListParagraph"/>
        <w:spacing w:after="0" w:line="240" w:lineRule="auto"/>
        <w:ind w:left="0"/>
        <w:rPr>
          <w:rFonts w:ascii="Arial" w:hAnsi="Arial" w:cs="Arial"/>
          <w:noProof/>
          <w:sz w:val="24"/>
          <w:szCs w:val="24"/>
        </w:rPr>
      </w:pPr>
      <w:r>
        <w:rPr>
          <w:rFonts w:ascii="Arial" w:hAnsi="Arial" w:cs="Arial"/>
          <w:noProof/>
          <w:sz w:val="24"/>
          <w:szCs w:val="24"/>
        </w:rPr>
        <w:t>Doug Boline asked: W</w:t>
      </w:r>
      <w:r w:rsidR="00B70959">
        <w:rPr>
          <w:rFonts w:ascii="Arial" w:hAnsi="Arial" w:cs="Arial"/>
          <w:noProof/>
          <w:sz w:val="24"/>
          <w:szCs w:val="24"/>
        </w:rPr>
        <w:t>hat resources would be needed under the equipment line</w:t>
      </w:r>
      <w:r>
        <w:rPr>
          <w:rFonts w:ascii="Arial" w:hAnsi="Arial" w:cs="Arial"/>
          <w:noProof/>
          <w:sz w:val="24"/>
          <w:szCs w:val="24"/>
        </w:rPr>
        <w:t>?”</w:t>
      </w:r>
      <w:r w:rsidR="00B70959">
        <w:rPr>
          <w:rFonts w:ascii="Arial" w:hAnsi="Arial" w:cs="Arial"/>
          <w:noProof/>
          <w:sz w:val="24"/>
          <w:szCs w:val="24"/>
        </w:rPr>
        <w:t xml:space="preserve"> Michael respon</w:t>
      </w:r>
      <w:r>
        <w:rPr>
          <w:rFonts w:ascii="Arial" w:hAnsi="Arial" w:cs="Arial"/>
          <w:noProof/>
          <w:sz w:val="24"/>
          <w:szCs w:val="24"/>
        </w:rPr>
        <w:t>d</w:t>
      </w:r>
      <w:r w:rsidR="00B70959">
        <w:rPr>
          <w:rFonts w:ascii="Arial" w:hAnsi="Arial" w:cs="Arial"/>
          <w:noProof/>
          <w:sz w:val="24"/>
          <w:szCs w:val="24"/>
        </w:rPr>
        <w:t xml:space="preserve">ed that we would purchase a speaker to loop people into meetings who could not be physically present. </w:t>
      </w:r>
      <w:r w:rsidR="008471C9">
        <w:rPr>
          <w:rFonts w:ascii="Arial" w:hAnsi="Arial" w:cs="Arial"/>
          <w:noProof/>
          <w:sz w:val="24"/>
          <w:szCs w:val="24"/>
        </w:rPr>
        <w:t>The group asked what part of the budget the additional funds would be added to (which lines). Michael responded that funds would be split between the Di</w:t>
      </w:r>
      <w:r>
        <w:rPr>
          <w:rFonts w:ascii="Arial" w:hAnsi="Arial" w:cs="Arial"/>
          <w:noProof/>
          <w:sz w:val="24"/>
          <w:szCs w:val="24"/>
        </w:rPr>
        <w:t>ssemination Event line and the Technical A</w:t>
      </w:r>
      <w:r w:rsidR="008471C9">
        <w:rPr>
          <w:rFonts w:ascii="Arial" w:hAnsi="Arial" w:cs="Arial"/>
          <w:noProof/>
          <w:sz w:val="24"/>
          <w:szCs w:val="24"/>
        </w:rPr>
        <w:t xml:space="preserve">ssistance line. </w:t>
      </w:r>
    </w:p>
    <w:p w:rsidR="00E61FF4" w:rsidRDefault="00E61FF4" w:rsidP="00835366">
      <w:pPr>
        <w:pStyle w:val="ListParagraph"/>
        <w:spacing w:after="0" w:line="240" w:lineRule="auto"/>
        <w:ind w:left="0"/>
        <w:rPr>
          <w:rFonts w:ascii="Arial" w:hAnsi="Arial" w:cs="Arial"/>
          <w:noProof/>
          <w:sz w:val="24"/>
          <w:szCs w:val="24"/>
        </w:rPr>
      </w:pPr>
    </w:p>
    <w:p w:rsidR="003B31CD" w:rsidRDefault="00E61FF4" w:rsidP="00835366">
      <w:pPr>
        <w:pStyle w:val="ListParagraph"/>
        <w:spacing w:after="0" w:line="240" w:lineRule="auto"/>
        <w:ind w:left="0"/>
        <w:rPr>
          <w:rFonts w:ascii="Arial" w:hAnsi="Arial" w:cs="Arial"/>
          <w:noProof/>
          <w:sz w:val="24"/>
          <w:szCs w:val="24"/>
        </w:rPr>
      </w:pPr>
      <w:r>
        <w:rPr>
          <w:rFonts w:ascii="Arial" w:hAnsi="Arial" w:cs="Arial"/>
          <w:noProof/>
          <w:sz w:val="24"/>
          <w:szCs w:val="24"/>
        </w:rPr>
        <w:t>Brenda Pessin asked: “Ho</w:t>
      </w:r>
      <w:r w:rsidR="00B70959">
        <w:rPr>
          <w:rFonts w:ascii="Arial" w:hAnsi="Arial" w:cs="Arial"/>
          <w:noProof/>
          <w:sz w:val="24"/>
          <w:szCs w:val="24"/>
        </w:rPr>
        <w:t xml:space="preserve">w </w:t>
      </w:r>
      <w:r>
        <w:rPr>
          <w:rFonts w:ascii="Arial" w:hAnsi="Arial" w:cs="Arial"/>
          <w:noProof/>
          <w:sz w:val="24"/>
          <w:szCs w:val="24"/>
        </w:rPr>
        <w:t xml:space="preserve">are </w:t>
      </w:r>
      <w:r w:rsidR="00B70959">
        <w:rPr>
          <w:rFonts w:ascii="Arial" w:hAnsi="Arial" w:cs="Arial"/>
          <w:noProof/>
          <w:sz w:val="24"/>
          <w:szCs w:val="24"/>
        </w:rPr>
        <w:t xml:space="preserve">the fees and costs for the Dissemination Event </w:t>
      </w:r>
      <w:r>
        <w:rPr>
          <w:rFonts w:ascii="Arial" w:hAnsi="Arial" w:cs="Arial"/>
          <w:noProof/>
          <w:sz w:val="24"/>
          <w:szCs w:val="24"/>
        </w:rPr>
        <w:t>to b</w:t>
      </w:r>
      <w:r w:rsidR="00B70959">
        <w:rPr>
          <w:rFonts w:ascii="Arial" w:hAnsi="Arial" w:cs="Arial"/>
          <w:noProof/>
          <w:sz w:val="24"/>
          <w:szCs w:val="24"/>
        </w:rPr>
        <w:t>e handled</w:t>
      </w:r>
      <w:r w:rsidR="003B31CD">
        <w:rPr>
          <w:rFonts w:ascii="Arial" w:hAnsi="Arial" w:cs="Arial"/>
          <w:noProof/>
          <w:sz w:val="24"/>
          <w:szCs w:val="24"/>
        </w:rPr>
        <w:t>?</w:t>
      </w:r>
      <w:r w:rsidR="00B70959">
        <w:rPr>
          <w:rFonts w:ascii="Arial" w:hAnsi="Arial" w:cs="Arial"/>
          <w:noProof/>
          <w:sz w:val="24"/>
          <w:szCs w:val="24"/>
        </w:rPr>
        <w:t xml:space="preserve"> Who </w:t>
      </w:r>
      <w:r w:rsidR="003B31CD">
        <w:rPr>
          <w:rFonts w:ascii="Arial" w:hAnsi="Arial" w:cs="Arial"/>
          <w:noProof/>
          <w:sz w:val="24"/>
          <w:szCs w:val="24"/>
        </w:rPr>
        <w:t>will</w:t>
      </w:r>
      <w:r w:rsidR="00B70959">
        <w:rPr>
          <w:rFonts w:ascii="Arial" w:hAnsi="Arial" w:cs="Arial"/>
          <w:noProof/>
          <w:sz w:val="24"/>
          <w:szCs w:val="24"/>
        </w:rPr>
        <w:t xml:space="preserve"> be paying for what? Rooms? Travel?</w:t>
      </w:r>
      <w:r w:rsidR="003B31CD">
        <w:rPr>
          <w:rFonts w:ascii="Arial" w:hAnsi="Arial" w:cs="Arial"/>
          <w:noProof/>
          <w:sz w:val="24"/>
          <w:szCs w:val="24"/>
        </w:rPr>
        <w:t>, etc.”</w:t>
      </w:r>
      <w:r w:rsidR="00B70959">
        <w:rPr>
          <w:rFonts w:ascii="Arial" w:hAnsi="Arial" w:cs="Arial"/>
          <w:noProof/>
          <w:sz w:val="24"/>
          <w:szCs w:val="24"/>
        </w:rPr>
        <w:t xml:space="preserve"> </w:t>
      </w:r>
      <w:r w:rsidR="003B31CD">
        <w:rPr>
          <w:rFonts w:ascii="Arial" w:hAnsi="Arial" w:cs="Arial"/>
          <w:noProof/>
          <w:sz w:val="24"/>
          <w:szCs w:val="24"/>
        </w:rPr>
        <w:t>The response was that there would be a Committee comprised of the IRRC Director, Lead State, and other interested state representatives.</w:t>
      </w:r>
    </w:p>
    <w:p w:rsidR="003B31CD" w:rsidRDefault="003B31CD" w:rsidP="00835366">
      <w:pPr>
        <w:pStyle w:val="ListParagraph"/>
        <w:spacing w:after="0" w:line="240" w:lineRule="auto"/>
        <w:ind w:left="0"/>
        <w:rPr>
          <w:rFonts w:ascii="Arial" w:hAnsi="Arial" w:cs="Arial"/>
          <w:noProof/>
          <w:sz w:val="24"/>
          <w:szCs w:val="24"/>
        </w:rPr>
      </w:pPr>
    </w:p>
    <w:p w:rsidR="00790C23" w:rsidRDefault="00B70959" w:rsidP="00835366">
      <w:pPr>
        <w:pStyle w:val="ListParagraph"/>
        <w:spacing w:after="0" w:line="240" w:lineRule="auto"/>
        <w:ind w:left="0"/>
        <w:rPr>
          <w:rFonts w:ascii="Arial" w:hAnsi="Arial" w:cs="Arial"/>
          <w:noProof/>
          <w:sz w:val="24"/>
          <w:szCs w:val="24"/>
        </w:rPr>
      </w:pPr>
      <w:r>
        <w:rPr>
          <w:rFonts w:ascii="Arial" w:hAnsi="Arial" w:cs="Arial"/>
          <w:noProof/>
          <w:sz w:val="24"/>
          <w:szCs w:val="24"/>
        </w:rPr>
        <w:t>Jan Lanier recommended developing a rubric to map and chart member state needs so that we can monitor the process through which TRI support is offered</w:t>
      </w:r>
      <w:r w:rsidR="003B31CD">
        <w:rPr>
          <w:rFonts w:ascii="Arial" w:hAnsi="Arial" w:cs="Arial"/>
          <w:noProof/>
          <w:sz w:val="24"/>
          <w:szCs w:val="24"/>
        </w:rPr>
        <w:t xml:space="preserve">. This would help </w:t>
      </w:r>
      <w:r>
        <w:rPr>
          <w:rFonts w:ascii="Arial" w:hAnsi="Arial" w:cs="Arial"/>
          <w:noProof/>
          <w:sz w:val="24"/>
          <w:szCs w:val="24"/>
        </w:rPr>
        <w:t xml:space="preserve">ensure that the process is equitable. The slight increase </w:t>
      </w:r>
      <w:r w:rsidR="003B31CD">
        <w:rPr>
          <w:rFonts w:ascii="Arial" w:hAnsi="Arial" w:cs="Arial"/>
          <w:noProof/>
          <w:sz w:val="24"/>
          <w:szCs w:val="24"/>
        </w:rPr>
        <w:t>to the IRRC fees were</w:t>
      </w:r>
      <w:r>
        <w:rPr>
          <w:rFonts w:ascii="Arial" w:hAnsi="Arial" w:cs="Arial"/>
          <w:noProof/>
          <w:sz w:val="24"/>
          <w:szCs w:val="24"/>
        </w:rPr>
        <w:t xml:space="preserve"> again proposed. Louie </w:t>
      </w:r>
      <w:r w:rsidR="003B31CD">
        <w:rPr>
          <w:rFonts w:ascii="Arial" w:hAnsi="Arial" w:cs="Arial"/>
          <w:noProof/>
          <w:sz w:val="24"/>
          <w:szCs w:val="24"/>
        </w:rPr>
        <w:t xml:space="preserve">Torrez </w:t>
      </w:r>
      <w:r>
        <w:rPr>
          <w:rFonts w:ascii="Arial" w:hAnsi="Arial" w:cs="Arial"/>
          <w:noProof/>
          <w:sz w:val="24"/>
          <w:szCs w:val="24"/>
        </w:rPr>
        <w:t xml:space="preserve">from New Mexico made </w:t>
      </w:r>
      <w:r w:rsidR="003B31CD">
        <w:rPr>
          <w:rFonts w:ascii="Arial" w:hAnsi="Arial" w:cs="Arial"/>
          <w:noProof/>
          <w:sz w:val="24"/>
          <w:szCs w:val="24"/>
        </w:rPr>
        <w:t>the motion; and</w:t>
      </w:r>
      <w:r>
        <w:rPr>
          <w:rFonts w:ascii="Arial" w:hAnsi="Arial" w:cs="Arial"/>
          <w:noProof/>
          <w:sz w:val="24"/>
          <w:szCs w:val="24"/>
        </w:rPr>
        <w:t xml:space="preserve"> Mary Haluska from Arizona seconded </w:t>
      </w:r>
      <w:r w:rsidR="003B31CD">
        <w:rPr>
          <w:rFonts w:ascii="Arial" w:hAnsi="Arial" w:cs="Arial"/>
          <w:noProof/>
          <w:sz w:val="24"/>
          <w:szCs w:val="24"/>
        </w:rPr>
        <w:t>it</w:t>
      </w:r>
      <w:r>
        <w:rPr>
          <w:rFonts w:ascii="Arial" w:hAnsi="Arial" w:cs="Arial"/>
          <w:noProof/>
          <w:sz w:val="24"/>
          <w:szCs w:val="24"/>
        </w:rPr>
        <w:t xml:space="preserve">. Ayes carried overwhelmingly. Tennessee requested </w:t>
      </w:r>
      <w:r w:rsidR="003B31CD">
        <w:rPr>
          <w:rFonts w:ascii="Arial" w:hAnsi="Arial" w:cs="Arial"/>
          <w:noProof/>
          <w:sz w:val="24"/>
          <w:szCs w:val="24"/>
        </w:rPr>
        <w:t xml:space="preserve">that there be </w:t>
      </w:r>
      <w:r>
        <w:rPr>
          <w:rFonts w:ascii="Arial" w:hAnsi="Arial" w:cs="Arial"/>
          <w:noProof/>
          <w:sz w:val="24"/>
          <w:szCs w:val="24"/>
        </w:rPr>
        <w:t xml:space="preserve">supporting documents with the invoice for year 2. </w:t>
      </w:r>
    </w:p>
    <w:p w:rsidR="00790C23" w:rsidRDefault="00790C23" w:rsidP="00835366">
      <w:pPr>
        <w:pStyle w:val="ListParagraph"/>
        <w:spacing w:after="0" w:line="240" w:lineRule="auto"/>
        <w:ind w:left="0"/>
        <w:rPr>
          <w:rFonts w:ascii="Arial" w:hAnsi="Arial" w:cs="Arial"/>
          <w:noProof/>
          <w:sz w:val="24"/>
          <w:szCs w:val="24"/>
        </w:rPr>
      </w:pPr>
    </w:p>
    <w:p w:rsidR="0089685D" w:rsidRDefault="00DF387D" w:rsidP="0089685D">
      <w:pPr>
        <w:shd w:val="clear" w:color="auto" w:fill="00B0F0"/>
        <w:spacing w:after="0"/>
        <w:rPr>
          <w:rFonts w:ascii="Arial" w:hAnsi="Arial" w:cs="Arial"/>
          <w:noProof/>
          <w:sz w:val="24"/>
          <w:szCs w:val="24"/>
        </w:rPr>
      </w:pPr>
      <w:r>
        <w:rPr>
          <w:rFonts w:ascii="Arial" w:hAnsi="Arial" w:cs="Arial"/>
          <w:b/>
          <w:noProof/>
          <w:color w:val="FFFFFF" w:themeColor="background1"/>
          <w:sz w:val="24"/>
          <w:szCs w:val="24"/>
        </w:rPr>
        <w:t>10</w:t>
      </w:r>
      <w:r w:rsidR="00EA5264">
        <w:rPr>
          <w:rFonts w:ascii="Arial" w:hAnsi="Arial" w:cs="Arial"/>
          <w:b/>
          <w:noProof/>
          <w:color w:val="FFFFFF" w:themeColor="background1"/>
          <w:sz w:val="24"/>
          <w:szCs w:val="24"/>
        </w:rPr>
        <w:t>:</w:t>
      </w:r>
      <w:r>
        <w:rPr>
          <w:rFonts w:ascii="Arial" w:hAnsi="Arial" w:cs="Arial"/>
          <w:b/>
          <w:noProof/>
          <w:color w:val="FFFFFF" w:themeColor="background1"/>
          <w:sz w:val="24"/>
          <w:szCs w:val="24"/>
        </w:rPr>
        <w:t>20</w:t>
      </w:r>
      <w:r w:rsidR="00EA5264">
        <w:rPr>
          <w:rFonts w:ascii="Arial" w:hAnsi="Arial" w:cs="Arial"/>
          <w:b/>
          <w:noProof/>
          <w:color w:val="FFFFFF" w:themeColor="background1"/>
          <w:sz w:val="24"/>
          <w:szCs w:val="24"/>
        </w:rPr>
        <w:t xml:space="preserve"> – </w:t>
      </w:r>
      <w:r w:rsidR="000E5077">
        <w:rPr>
          <w:rFonts w:ascii="Arial" w:hAnsi="Arial" w:cs="Arial"/>
          <w:b/>
          <w:noProof/>
          <w:color w:val="FFFFFF" w:themeColor="background1"/>
          <w:sz w:val="24"/>
          <w:szCs w:val="24"/>
        </w:rPr>
        <w:t>10</w:t>
      </w:r>
      <w:r w:rsidR="00EA5264">
        <w:rPr>
          <w:rFonts w:ascii="Arial" w:hAnsi="Arial" w:cs="Arial"/>
          <w:b/>
          <w:noProof/>
          <w:color w:val="FFFFFF" w:themeColor="background1"/>
          <w:sz w:val="24"/>
          <w:szCs w:val="24"/>
        </w:rPr>
        <w:t>:</w:t>
      </w:r>
      <w:r w:rsidR="0089685D">
        <w:rPr>
          <w:rFonts w:ascii="Arial" w:hAnsi="Arial" w:cs="Arial"/>
          <w:b/>
          <w:noProof/>
          <w:color w:val="FFFFFF" w:themeColor="background1"/>
          <w:sz w:val="24"/>
          <w:szCs w:val="24"/>
        </w:rPr>
        <w:t>3</w:t>
      </w:r>
      <w:r>
        <w:rPr>
          <w:rFonts w:ascii="Arial" w:hAnsi="Arial" w:cs="Arial"/>
          <w:b/>
          <w:noProof/>
          <w:color w:val="FFFFFF" w:themeColor="background1"/>
          <w:sz w:val="24"/>
          <w:szCs w:val="24"/>
        </w:rPr>
        <w:t>5</w:t>
      </w:r>
      <w:r w:rsidR="00EA5264">
        <w:rPr>
          <w:rFonts w:ascii="Arial" w:hAnsi="Arial" w:cs="Arial"/>
          <w:b/>
          <w:noProof/>
          <w:color w:val="FFFFFF" w:themeColor="background1"/>
          <w:sz w:val="24"/>
          <w:szCs w:val="24"/>
        </w:rPr>
        <w:t>a</w:t>
      </w:r>
      <w:r w:rsidR="0089685D">
        <w:rPr>
          <w:rFonts w:ascii="Arial" w:hAnsi="Arial" w:cs="Arial"/>
          <w:b/>
          <w:noProof/>
          <w:color w:val="FFFFFF" w:themeColor="background1"/>
          <w:sz w:val="24"/>
          <w:szCs w:val="24"/>
        </w:rPr>
        <w:t xml:space="preserve">  </w:t>
      </w:r>
      <w:r w:rsidR="00EA5264">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BREAK</w:t>
      </w:r>
    </w:p>
    <w:p w:rsidR="00A040C0" w:rsidRDefault="0089685D" w:rsidP="00A040C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175895</wp:posOffset>
                </wp:positionV>
                <wp:extent cx="5966460" cy="3200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5966460" cy="32004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40C0" w:rsidRDefault="0089685D">
                            <w:pPr>
                              <w:rPr>
                                <w:rFonts w:ascii="Arial" w:hAnsi="Arial" w:cs="Arial"/>
                                <w:b/>
                                <w:color w:val="FFFFFF" w:themeColor="background1"/>
                                <w:sz w:val="24"/>
                                <w:szCs w:val="24"/>
                              </w:rPr>
                            </w:pPr>
                            <w:r>
                              <w:rPr>
                                <w:rFonts w:ascii="Arial" w:hAnsi="Arial" w:cs="Arial"/>
                                <w:b/>
                                <w:color w:val="FFFFFF" w:themeColor="background1"/>
                                <w:sz w:val="24"/>
                                <w:szCs w:val="24"/>
                              </w:rPr>
                              <w:t>10</w:t>
                            </w:r>
                            <w:r w:rsidR="007A13B9">
                              <w:rPr>
                                <w:rFonts w:ascii="Arial" w:hAnsi="Arial" w:cs="Arial"/>
                                <w:b/>
                                <w:color w:val="FFFFFF" w:themeColor="background1"/>
                                <w:sz w:val="24"/>
                                <w:szCs w:val="24"/>
                              </w:rPr>
                              <w:t>:</w:t>
                            </w:r>
                            <w:r>
                              <w:rPr>
                                <w:rFonts w:ascii="Arial" w:hAnsi="Arial" w:cs="Arial"/>
                                <w:b/>
                                <w:color w:val="FFFFFF" w:themeColor="background1"/>
                                <w:sz w:val="24"/>
                                <w:szCs w:val="24"/>
                              </w:rPr>
                              <w:t>3</w:t>
                            </w:r>
                            <w:r w:rsidR="00DF387D">
                              <w:rPr>
                                <w:rFonts w:ascii="Arial" w:hAnsi="Arial" w:cs="Arial"/>
                                <w:b/>
                                <w:color w:val="FFFFFF" w:themeColor="background1"/>
                                <w:sz w:val="24"/>
                                <w:szCs w:val="24"/>
                              </w:rPr>
                              <w:t>5–1</w:t>
                            </w:r>
                            <w:r>
                              <w:rPr>
                                <w:rFonts w:ascii="Arial" w:hAnsi="Arial" w:cs="Arial"/>
                                <w:b/>
                                <w:color w:val="FFFFFF" w:themeColor="background1"/>
                                <w:sz w:val="24"/>
                                <w:szCs w:val="24"/>
                              </w:rPr>
                              <w:t>1</w:t>
                            </w:r>
                            <w:r w:rsidR="00A040C0">
                              <w:rPr>
                                <w:rFonts w:ascii="Arial" w:hAnsi="Arial" w:cs="Arial"/>
                                <w:b/>
                                <w:color w:val="FFFFFF" w:themeColor="background1"/>
                                <w:sz w:val="24"/>
                                <w:szCs w:val="24"/>
                              </w:rPr>
                              <w:t>:</w:t>
                            </w:r>
                            <w:r w:rsidR="00DF387D">
                              <w:rPr>
                                <w:rFonts w:ascii="Arial" w:hAnsi="Arial" w:cs="Arial"/>
                                <w:b/>
                                <w:color w:val="FFFFFF" w:themeColor="background1"/>
                                <w:sz w:val="24"/>
                                <w:szCs w:val="24"/>
                              </w:rPr>
                              <w:t>3</w:t>
                            </w:r>
                            <w:r>
                              <w:rPr>
                                <w:rFonts w:ascii="Arial" w:hAnsi="Arial" w:cs="Arial"/>
                                <w:b/>
                                <w:color w:val="FFFFFF" w:themeColor="background1"/>
                                <w:sz w:val="24"/>
                                <w:szCs w:val="24"/>
                              </w:rPr>
                              <w:t>5</w:t>
                            </w:r>
                            <w:r w:rsidR="00A040C0">
                              <w:rPr>
                                <w:rFonts w:ascii="Arial" w:hAnsi="Arial" w:cs="Arial"/>
                                <w:b/>
                                <w:color w:val="FFFFFF" w:themeColor="background1"/>
                                <w:sz w:val="24"/>
                                <w:szCs w:val="24"/>
                              </w:rPr>
                              <w:t xml:space="preserve">a </w:t>
                            </w:r>
                            <w:r>
                              <w:rPr>
                                <w:rFonts w:ascii="Arial" w:hAnsi="Arial" w:cs="Arial"/>
                                <w:b/>
                                <w:color w:val="FFFFFF" w:themeColor="background1"/>
                                <w:sz w:val="24"/>
                                <w:szCs w:val="24"/>
                              </w:rPr>
                              <w:t xml:space="preserve"> </w:t>
                            </w:r>
                            <w:r w:rsidR="00DF387D">
                              <w:rPr>
                                <w:rFonts w:ascii="Arial" w:hAnsi="Arial" w:cs="Arial"/>
                                <w:b/>
                                <w:color w:val="FFFFFF" w:themeColor="background1"/>
                                <w:sz w:val="24"/>
                                <w:szCs w:val="24"/>
                              </w:rPr>
                              <w:t>State ID&amp;R Plan Workgroup Progress and Updates-Michael Maye</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8.6pt;margin-top:13.85pt;width:469.8pt;height:2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" fillcolor="#00b0f0" stroked="f" strokeweight=".5pt">
                <v:textbox>
                  <w:txbxContent>
                    <w:p w:rsidR="00A040C0" w:rsidRDefault="0089685D">
                      <w:pPr>
                        <w:rPr>
                          <w:rFonts w:ascii="Arial" w:hAnsi="Arial" w:cs="Arial"/>
                          <w:b/>
                          <w:color w:val="FFFFFF" w:themeColor="background1"/>
                          <w:sz w:val="24"/>
                          <w:szCs w:val="24"/>
                        </w:rPr>
                      </w:pPr>
                      <w:r>
                        <w:rPr>
                          <w:rFonts w:ascii="Arial" w:hAnsi="Arial" w:cs="Arial"/>
                          <w:b/>
                          <w:color w:val="FFFFFF" w:themeColor="background1"/>
                          <w:sz w:val="24"/>
                          <w:szCs w:val="24"/>
                        </w:rPr>
                        <w:t>10</w:t>
                      </w:r>
                      <w:r w:rsidR="007A13B9">
                        <w:rPr>
                          <w:rFonts w:ascii="Arial" w:hAnsi="Arial" w:cs="Arial"/>
                          <w:b/>
                          <w:color w:val="FFFFFF" w:themeColor="background1"/>
                          <w:sz w:val="24"/>
                          <w:szCs w:val="24"/>
                        </w:rPr>
                        <w:t>:</w:t>
                      </w:r>
                      <w:r>
                        <w:rPr>
                          <w:rFonts w:ascii="Arial" w:hAnsi="Arial" w:cs="Arial"/>
                          <w:b/>
                          <w:color w:val="FFFFFF" w:themeColor="background1"/>
                          <w:sz w:val="24"/>
                          <w:szCs w:val="24"/>
                        </w:rPr>
                        <w:t>3</w:t>
                      </w:r>
                      <w:r w:rsidR="00DF387D">
                        <w:rPr>
                          <w:rFonts w:ascii="Arial" w:hAnsi="Arial" w:cs="Arial"/>
                          <w:b/>
                          <w:color w:val="FFFFFF" w:themeColor="background1"/>
                          <w:sz w:val="24"/>
                          <w:szCs w:val="24"/>
                        </w:rPr>
                        <w:t>5–1</w:t>
                      </w:r>
                      <w:r>
                        <w:rPr>
                          <w:rFonts w:ascii="Arial" w:hAnsi="Arial" w:cs="Arial"/>
                          <w:b/>
                          <w:color w:val="FFFFFF" w:themeColor="background1"/>
                          <w:sz w:val="24"/>
                          <w:szCs w:val="24"/>
                        </w:rPr>
                        <w:t>1</w:t>
                      </w:r>
                      <w:r w:rsidR="00A040C0">
                        <w:rPr>
                          <w:rFonts w:ascii="Arial" w:hAnsi="Arial" w:cs="Arial"/>
                          <w:b/>
                          <w:color w:val="FFFFFF" w:themeColor="background1"/>
                          <w:sz w:val="24"/>
                          <w:szCs w:val="24"/>
                        </w:rPr>
                        <w:t>:</w:t>
                      </w:r>
                      <w:r w:rsidR="00DF387D">
                        <w:rPr>
                          <w:rFonts w:ascii="Arial" w:hAnsi="Arial" w:cs="Arial"/>
                          <w:b/>
                          <w:color w:val="FFFFFF" w:themeColor="background1"/>
                          <w:sz w:val="24"/>
                          <w:szCs w:val="24"/>
                        </w:rPr>
                        <w:t>3</w:t>
                      </w:r>
                      <w:r>
                        <w:rPr>
                          <w:rFonts w:ascii="Arial" w:hAnsi="Arial" w:cs="Arial"/>
                          <w:b/>
                          <w:color w:val="FFFFFF" w:themeColor="background1"/>
                          <w:sz w:val="24"/>
                          <w:szCs w:val="24"/>
                        </w:rPr>
                        <w:t>5</w:t>
                      </w:r>
                      <w:proofErr w:type="gramStart"/>
                      <w:r w:rsidR="00A040C0">
                        <w:rPr>
                          <w:rFonts w:ascii="Arial" w:hAnsi="Arial" w:cs="Arial"/>
                          <w:b/>
                          <w:color w:val="FFFFFF" w:themeColor="background1"/>
                          <w:sz w:val="24"/>
                          <w:szCs w:val="24"/>
                        </w:rPr>
                        <w:t xml:space="preserve">a </w:t>
                      </w:r>
                      <w:r>
                        <w:rPr>
                          <w:rFonts w:ascii="Arial" w:hAnsi="Arial" w:cs="Arial"/>
                          <w:b/>
                          <w:color w:val="FFFFFF" w:themeColor="background1"/>
                          <w:sz w:val="24"/>
                          <w:szCs w:val="24"/>
                        </w:rPr>
                        <w:t xml:space="preserve"> </w:t>
                      </w:r>
                      <w:r w:rsidR="00DF387D">
                        <w:rPr>
                          <w:rFonts w:ascii="Arial" w:hAnsi="Arial" w:cs="Arial"/>
                          <w:b/>
                          <w:color w:val="FFFFFF" w:themeColor="background1"/>
                          <w:sz w:val="24"/>
                          <w:szCs w:val="24"/>
                        </w:rPr>
                        <w:t>State</w:t>
                      </w:r>
                      <w:proofErr w:type="gramEnd"/>
                      <w:r w:rsidR="00DF387D">
                        <w:rPr>
                          <w:rFonts w:ascii="Arial" w:hAnsi="Arial" w:cs="Arial"/>
                          <w:b/>
                          <w:color w:val="FFFFFF" w:themeColor="background1"/>
                          <w:sz w:val="24"/>
                          <w:szCs w:val="24"/>
                        </w:rPr>
                        <w:t xml:space="preserve"> ID&amp;R Plan Workgroup Progress and Updates-Michael Maye</w:t>
                      </w: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b/>
                          <w:color w:val="FFFFFF" w:themeColor="background1"/>
                          <w:sz w:val="24"/>
                          <w:szCs w:val="24"/>
                        </w:rPr>
                      </w:pPr>
                    </w:p>
                    <w:p w:rsidR="00A040C0" w:rsidRDefault="00A040C0">
                      <w:pPr>
                        <w:rPr>
                          <w:rFonts w:ascii="Arial" w:hAnsi="Arial" w:cs="Arial"/>
                          <w:color w:val="FFFFFF" w:themeColor="background1"/>
                          <w:sz w:val="24"/>
                          <w:szCs w:val="24"/>
                        </w:rPr>
                      </w:pPr>
                    </w:p>
                    <w:p w:rsidR="00A040C0" w:rsidRDefault="00A040C0">
                      <w:pPr>
                        <w:rPr>
                          <w:rFonts w:ascii="Arial" w:hAnsi="Arial" w:cs="Arial"/>
                          <w:color w:val="FFFFFF" w:themeColor="background1"/>
                          <w:sz w:val="24"/>
                          <w:szCs w:val="24"/>
                        </w:rPr>
                      </w:pPr>
                    </w:p>
                    <w:p w:rsidR="00A040C0" w:rsidRPr="00A040C0" w:rsidRDefault="00A040C0">
                      <w:pPr>
                        <w:rPr>
                          <w:rFonts w:ascii="Arial" w:hAnsi="Arial" w:cs="Arial"/>
                          <w:color w:val="FFFFFF" w:themeColor="background1"/>
                          <w:sz w:val="24"/>
                          <w:szCs w:val="24"/>
                        </w:rPr>
                      </w:pPr>
                    </w:p>
                  </w:txbxContent>
                </v:textbox>
                <w10:wrap anchorx="margin"/>
              </v:shape>
            </w:pict>
          </mc:Fallback>
        </mc:AlternateContent>
      </w:r>
    </w:p>
    <w:p w:rsidR="0089685D" w:rsidRDefault="0089685D" w:rsidP="00A040C0">
      <w:pPr>
        <w:rPr>
          <w:rFonts w:ascii="Arial" w:hAnsi="Arial" w:cs="Arial"/>
          <w:sz w:val="24"/>
          <w:szCs w:val="24"/>
        </w:rPr>
      </w:pPr>
    </w:p>
    <w:p w:rsidR="00E10BD0" w:rsidRDefault="00125BFF" w:rsidP="003B31CD">
      <w:pPr>
        <w:spacing w:line="240" w:lineRule="auto"/>
        <w:rPr>
          <w:rFonts w:ascii="Arial" w:hAnsi="Arial" w:cs="Arial"/>
          <w:sz w:val="24"/>
          <w:szCs w:val="24"/>
        </w:rPr>
      </w:pPr>
      <w:r>
        <w:rPr>
          <w:rFonts w:ascii="Arial" w:hAnsi="Arial" w:cs="Arial"/>
          <w:sz w:val="24"/>
          <w:szCs w:val="24"/>
        </w:rPr>
        <w:t>Michael outlined the components of the IRRC FII that align with the State ID&amp;R plan workgroup activities. He then outlined some of the year 1 activities, specifically, the development of the state ID&amp;R plan template and checklist. Michael then provided a timeline the workgroup developed while in Clearwater at a recent TST meeting. By November, the workgroup will provide member states with feedback based on the ID&amp;R plan checklists that were submitted during the summer. The workgroup is asking member states to submit drafts of a state ID&amp;R plan by January of 2017. In March, the workgroup will offer peer reviews of the drafts submitted. Then May of 2017 will be the deadline for fully revised and completed state ID&amp;R plans to be submitted. Michael then lead a session on the IRRC member state profiles. A draft of state profiles were distributed. These profiles contain basic information that was drawn from CSPR data and brief write ups along with basic agricultural information. Four prompts were placed on the screen in order to solicit feedback from states about the state profiles:</w:t>
      </w:r>
    </w:p>
    <w:p w:rsidR="00125BFF" w:rsidRDefault="00125BFF" w:rsidP="003B31CD">
      <w:pPr>
        <w:pStyle w:val="ListParagraph"/>
        <w:numPr>
          <w:ilvl w:val="0"/>
          <w:numId w:val="42"/>
        </w:numPr>
        <w:spacing w:line="240" w:lineRule="auto"/>
        <w:rPr>
          <w:rFonts w:ascii="Arial" w:hAnsi="Arial" w:cs="Arial"/>
          <w:sz w:val="24"/>
          <w:szCs w:val="24"/>
        </w:rPr>
      </w:pPr>
      <w:r>
        <w:rPr>
          <w:rFonts w:ascii="Arial" w:hAnsi="Arial" w:cs="Arial"/>
          <w:sz w:val="24"/>
          <w:szCs w:val="24"/>
        </w:rPr>
        <w:t>Who are they for?</w:t>
      </w:r>
    </w:p>
    <w:p w:rsidR="00125BFF" w:rsidRDefault="00125BFF" w:rsidP="003B31CD">
      <w:pPr>
        <w:pStyle w:val="ListParagraph"/>
        <w:numPr>
          <w:ilvl w:val="0"/>
          <w:numId w:val="42"/>
        </w:numPr>
        <w:spacing w:line="240" w:lineRule="auto"/>
        <w:rPr>
          <w:rFonts w:ascii="Arial" w:hAnsi="Arial" w:cs="Arial"/>
          <w:sz w:val="24"/>
          <w:szCs w:val="24"/>
        </w:rPr>
      </w:pPr>
      <w:r>
        <w:rPr>
          <w:rFonts w:ascii="Arial" w:hAnsi="Arial" w:cs="Arial"/>
          <w:sz w:val="24"/>
          <w:szCs w:val="24"/>
        </w:rPr>
        <w:t>What function should the state profiles serve?</w:t>
      </w:r>
    </w:p>
    <w:p w:rsidR="00125BFF" w:rsidRDefault="00125BFF" w:rsidP="003B31CD">
      <w:pPr>
        <w:pStyle w:val="ListParagraph"/>
        <w:numPr>
          <w:ilvl w:val="0"/>
          <w:numId w:val="42"/>
        </w:numPr>
        <w:spacing w:line="240" w:lineRule="auto"/>
        <w:rPr>
          <w:rFonts w:ascii="Arial" w:hAnsi="Arial" w:cs="Arial"/>
          <w:sz w:val="24"/>
          <w:szCs w:val="24"/>
        </w:rPr>
      </w:pPr>
      <w:r>
        <w:rPr>
          <w:rFonts w:ascii="Arial" w:hAnsi="Arial" w:cs="Arial"/>
          <w:sz w:val="24"/>
          <w:szCs w:val="24"/>
        </w:rPr>
        <w:t>Who are the users/target audiences for the state profiles?</w:t>
      </w:r>
    </w:p>
    <w:p w:rsidR="00125BFF" w:rsidRDefault="00125BFF" w:rsidP="003B31CD">
      <w:pPr>
        <w:pStyle w:val="ListParagraph"/>
        <w:numPr>
          <w:ilvl w:val="0"/>
          <w:numId w:val="42"/>
        </w:numPr>
        <w:spacing w:line="240" w:lineRule="auto"/>
        <w:rPr>
          <w:rFonts w:ascii="Arial" w:hAnsi="Arial" w:cs="Arial"/>
          <w:sz w:val="24"/>
          <w:szCs w:val="24"/>
        </w:rPr>
      </w:pPr>
      <w:r>
        <w:rPr>
          <w:rFonts w:ascii="Arial" w:hAnsi="Arial" w:cs="Arial"/>
          <w:sz w:val="24"/>
          <w:szCs w:val="24"/>
        </w:rPr>
        <w:t>What elements should the state profiles contain?</w:t>
      </w:r>
    </w:p>
    <w:p w:rsidR="00E10BD0" w:rsidRDefault="00125BFF" w:rsidP="003B31CD">
      <w:pPr>
        <w:spacing w:line="240" w:lineRule="auto"/>
        <w:rPr>
          <w:rFonts w:ascii="Arial" w:hAnsi="Arial" w:cs="Arial"/>
          <w:sz w:val="24"/>
          <w:szCs w:val="24"/>
        </w:rPr>
      </w:pPr>
      <w:r>
        <w:rPr>
          <w:rFonts w:ascii="Arial" w:hAnsi="Arial" w:cs="Arial"/>
          <w:sz w:val="24"/>
          <w:szCs w:val="24"/>
        </w:rPr>
        <w:t xml:space="preserve">David Fisk from Maine suggested that each state could provide a write up on how their state MEP functions. Brenda Pessin agreed and suggested that the workgroup provide </w:t>
      </w:r>
      <w:r>
        <w:rPr>
          <w:rFonts w:ascii="Arial" w:hAnsi="Arial" w:cs="Arial"/>
          <w:sz w:val="24"/>
          <w:szCs w:val="24"/>
        </w:rPr>
        <w:lastRenderedPageBreak/>
        <w:t xml:space="preserve">a template that clearly outlines and specifies how the states should add and fill in components (what elements to cover or include in the write up, and what elements to include in the content- seasonal/temporary work, migration patterns, demographics, student numbers, major crops, qualifying activities, etc…). Susan Durón indicated that the original premise of the state profiles was to provide a “snapshot” on how ID&amp;R activities and efforts are engaged in and conducted within each member state- ID&amp;R models, number of recruiters, contact info, </w:t>
      </w:r>
      <w:r w:rsidR="00E26B7E">
        <w:rPr>
          <w:rFonts w:ascii="Arial" w:hAnsi="Arial" w:cs="Arial"/>
          <w:sz w:val="24"/>
          <w:szCs w:val="24"/>
        </w:rPr>
        <w:t xml:space="preserve">how state ID&amp;R activities are organized (statewide, regional, and local), processes, structures, etc… Michael will convey these ideas to the workgroup for their consideration. </w:t>
      </w:r>
    </w:p>
    <w:p w:rsidR="007B1448" w:rsidRDefault="00F10E0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posOffset>-45720</wp:posOffset>
                </wp:positionH>
                <wp:positionV relativeFrom="paragraph">
                  <wp:posOffset>5080</wp:posOffset>
                </wp:positionV>
                <wp:extent cx="590550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905500" cy="2762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10E0D" w:rsidRDefault="00F10E0D" w:rsidP="005654B9">
                            <w:pPr>
                              <w:rPr>
                                <w:rFonts w:ascii="Arial" w:hAnsi="Arial" w:cs="Arial"/>
                                <w:b/>
                                <w:color w:val="FFFFFF" w:themeColor="background1"/>
                                <w:sz w:val="24"/>
                                <w:szCs w:val="24"/>
                              </w:rPr>
                            </w:pPr>
                            <w:r>
                              <w:rPr>
                                <w:rFonts w:ascii="Arial" w:hAnsi="Arial" w:cs="Arial"/>
                                <w:b/>
                                <w:color w:val="FFFFFF" w:themeColor="background1"/>
                                <w:sz w:val="24"/>
                                <w:szCs w:val="24"/>
                              </w:rPr>
                              <w:t>1</w:t>
                            </w:r>
                            <w:r w:rsidR="00D21672">
                              <w:rPr>
                                <w:rFonts w:ascii="Arial" w:hAnsi="Arial" w:cs="Arial"/>
                                <w:b/>
                                <w:color w:val="FFFFFF" w:themeColor="background1"/>
                                <w:sz w:val="24"/>
                                <w:szCs w:val="24"/>
                              </w:rPr>
                              <w:t>1</w:t>
                            </w:r>
                            <w:r>
                              <w:rPr>
                                <w:rFonts w:ascii="Arial" w:hAnsi="Arial" w:cs="Arial"/>
                                <w:b/>
                                <w:color w:val="FFFFFF" w:themeColor="background1"/>
                                <w:sz w:val="24"/>
                                <w:szCs w:val="24"/>
                              </w:rPr>
                              <w:t>:</w:t>
                            </w:r>
                            <w:r w:rsidR="009618E3">
                              <w:rPr>
                                <w:rFonts w:ascii="Arial" w:hAnsi="Arial" w:cs="Arial"/>
                                <w:b/>
                                <w:color w:val="FFFFFF" w:themeColor="background1"/>
                                <w:sz w:val="24"/>
                                <w:szCs w:val="24"/>
                              </w:rPr>
                              <w:t>3</w:t>
                            </w:r>
                            <w:r>
                              <w:rPr>
                                <w:rFonts w:ascii="Arial" w:hAnsi="Arial" w:cs="Arial"/>
                                <w:b/>
                                <w:color w:val="FFFFFF" w:themeColor="background1"/>
                                <w:sz w:val="24"/>
                                <w:szCs w:val="24"/>
                              </w:rPr>
                              <w:t>5 – 11:</w:t>
                            </w:r>
                            <w:r w:rsidR="009618E3">
                              <w:rPr>
                                <w:rFonts w:ascii="Arial" w:hAnsi="Arial" w:cs="Arial"/>
                                <w:b/>
                                <w:color w:val="FFFFFF" w:themeColor="background1"/>
                                <w:sz w:val="24"/>
                                <w:szCs w:val="24"/>
                              </w:rPr>
                              <w:t>5</w:t>
                            </w:r>
                            <w:r>
                              <w:rPr>
                                <w:rFonts w:ascii="Arial" w:hAnsi="Arial" w:cs="Arial"/>
                                <w:b/>
                                <w:color w:val="FFFFFF" w:themeColor="background1"/>
                                <w:sz w:val="24"/>
                                <w:szCs w:val="24"/>
                              </w:rPr>
                              <w:t xml:space="preserve">5a </w:t>
                            </w:r>
                            <w:r w:rsidR="00D21672">
                              <w:rPr>
                                <w:rFonts w:ascii="Arial" w:hAnsi="Arial" w:cs="Arial"/>
                                <w:b/>
                                <w:color w:val="FFFFFF" w:themeColor="background1"/>
                                <w:sz w:val="24"/>
                                <w:szCs w:val="24"/>
                              </w:rPr>
                              <w:t xml:space="preserve"> 2018 Round Up </w:t>
                            </w:r>
                            <w:r w:rsidR="009618E3">
                              <w:rPr>
                                <w:rFonts w:ascii="Arial" w:hAnsi="Arial" w:cs="Arial"/>
                                <w:b/>
                                <w:color w:val="FFFFFF" w:themeColor="background1"/>
                                <w:sz w:val="24"/>
                                <w:szCs w:val="24"/>
                              </w:rPr>
                              <w:t>E</w:t>
                            </w:r>
                            <w:r w:rsidR="00D21672">
                              <w:rPr>
                                <w:rFonts w:ascii="Arial" w:hAnsi="Arial" w:cs="Arial"/>
                                <w:b/>
                                <w:color w:val="FFFFFF" w:themeColor="background1"/>
                                <w:sz w:val="24"/>
                                <w:szCs w:val="24"/>
                              </w:rPr>
                              <w:t>vent</w:t>
                            </w:r>
                            <w:r w:rsidR="009618E3">
                              <w:rPr>
                                <w:rFonts w:ascii="Arial" w:hAnsi="Arial" w:cs="Arial"/>
                                <w:b/>
                                <w:color w:val="FFFFFF" w:themeColor="background1"/>
                                <w:sz w:val="24"/>
                                <w:szCs w:val="24"/>
                              </w:rPr>
                              <w:t xml:space="preserve"> Needs Assessment- Susan Durón</w:t>
                            </w:r>
                            <w:r>
                              <w:rPr>
                                <w:rFonts w:ascii="Arial" w:hAnsi="Arial" w:cs="Arial"/>
                                <w:b/>
                                <w:color w:val="FFFFFF" w:themeColor="background1"/>
                                <w:sz w:val="24"/>
                                <w:szCs w:val="24"/>
                              </w:rPr>
                              <w:t xml:space="preserve"> </w:t>
                            </w:r>
                          </w:p>
                          <w:p w:rsidR="007B1448" w:rsidRDefault="007B1448" w:rsidP="005654B9">
                            <w:pPr>
                              <w:rPr>
                                <w:rFonts w:ascii="Arial" w:hAnsi="Arial" w:cs="Arial"/>
                                <w:b/>
                                <w:color w:val="FFFFFF" w:themeColor="background1"/>
                                <w:sz w:val="24"/>
                                <w:szCs w:val="24"/>
                              </w:rPr>
                            </w:pPr>
                          </w:p>
                          <w:p w:rsidR="007B1448" w:rsidRDefault="007B1448"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Pr="00F10E0D" w:rsidRDefault="00F10E0D" w:rsidP="005654B9">
                            <w:pP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6pt;margin-top:.4pt;width:46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" fillcolor="#00b0f0" stroked="f" strokeweight=".5pt">
                <v:textbox>
                  <w:txbxContent>
                    <w:p w:rsidR="00F10E0D" w:rsidRDefault="00F10E0D" w:rsidP="005654B9">
                      <w:pPr>
                        <w:rPr>
                          <w:rFonts w:ascii="Arial" w:hAnsi="Arial" w:cs="Arial"/>
                          <w:b/>
                          <w:color w:val="FFFFFF" w:themeColor="background1"/>
                          <w:sz w:val="24"/>
                          <w:szCs w:val="24"/>
                        </w:rPr>
                      </w:pPr>
                      <w:r>
                        <w:rPr>
                          <w:rFonts w:ascii="Arial" w:hAnsi="Arial" w:cs="Arial"/>
                          <w:b/>
                          <w:color w:val="FFFFFF" w:themeColor="background1"/>
                          <w:sz w:val="24"/>
                          <w:szCs w:val="24"/>
                        </w:rPr>
                        <w:t>1</w:t>
                      </w:r>
                      <w:r w:rsidR="00D21672">
                        <w:rPr>
                          <w:rFonts w:ascii="Arial" w:hAnsi="Arial" w:cs="Arial"/>
                          <w:b/>
                          <w:color w:val="FFFFFF" w:themeColor="background1"/>
                          <w:sz w:val="24"/>
                          <w:szCs w:val="24"/>
                        </w:rPr>
                        <w:t>1</w:t>
                      </w:r>
                      <w:r>
                        <w:rPr>
                          <w:rFonts w:ascii="Arial" w:hAnsi="Arial" w:cs="Arial"/>
                          <w:b/>
                          <w:color w:val="FFFFFF" w:themeColor="background1"/>
                          <w:sz w:val="24"/>
                          <w:szCs w:val="24"/>
                        </w:rPr>
                        <w:t>:</w:t>
                      </w:r>
                      <w:r w:rsidR="009618E3">
                        <w:rPr>
                          <w:rFonts w:ascii="Arial" w:hAnsi="Arial" w:cs="Arial"/>
                          <w:b/>
                          <w:color w:val="FFFFFF" w:themeColor="background1"/>
                          <w:sz w:val="24"/>
                          <w:szCs w:val="24"/>
                        </w:rPr>
                        <w:t>3</w:t>
                      </w:r>
                      <w:r>
                        <w:rPr>
                          <w:rFonts w:ascii="Arial" w:hAnsi="Arial" w:cs="Arial"/>
                          <w:b/>
                          <w:color w:val="FFFFFF" w:themeColor="background1"/>
                          <w:sz w:val="24"/>
                          <w:szCs w:val="24"/>
                        </w:rPr>
                        <w:t>5 – 11:</w:t>
                      </w:r>
                      <w:r w:rsidR="009618E3">
                        <w:rPr>
                          <w:rFonts w:ascii="Arial" w:hAnsi="Arial" w:cs="Arial"/>
                          <w:b/>
                          <w:color w:val="FFFFFF" w:themeColor="background1"/>
                          <w:sz w:val="24"/>
                          <w:szCs w:val="24"/>
                        </w:rPr>
                        <w:t>5</w:t>
                      </w:r>
                      <w:r>
                        <w:rPr>
                          <w:rFonts w:ascii="Arial" w:hAnsi="Arial" w:cs="Arial"/>
                          <w:b/>
                          <w:color w:val="FFFFFF" w:themeColor="background1"/>
                          <w:sz w:val="24"/>
                          <w:szCs w:val="24"/>
                        </w:rPr>
                        <w:t>5</w:t>
                      </w:r>
                      <w:proofErr w:type="gramStart"/>
                      <w:r>
                        <w:rPr>
                          <w:rFonts w:ascii="Arial" w:hAnsi="Arial" w:cs="Arial"/>
                          <w:b/>
                          <w:color w:val="FFFFFF" w:themeColor="background1"/>
                          <w:sz w:val="24"/>
                          <w:szCs w:val="24"/>
                        </w:rPr>
                        <w:t xml:space="preserve">a </w:t>
                      </w:r>
                      <w:r w:rsidR="00D21672">
                        <w:rPr>
                          <w:rFonts w:ascii="Arial" w:hAnsi="Arial" w:cs="Arial"/>
                          <w:b/>
                          <w:color w:val="FFFFFF" w:themeColor="background1"/>
                          <w:sz w:val="24"/>
                          <w:szCs w:val="24"/>
                        </w:rPr>
                        <w:t xml:space="preserve"> 2018</w:t>
                      </w:r>
                      <w:proofErr w:type="gramEnd"/>
                      <w:r w:rsidR="00D21672">
                        <w:rPr>
                          <w:rFonts w:ascii="Arial" w:hAnsi="Arial" w:cs="Arial"/>
                          <w:b/>
                          <w:color w:val="FFFFFF" w:themeColor="background1"/>
                          <w:sz w:val="24"/>
                          <w:szCs w:val="24"/>
                        </w:rPr>
                        <w:t xml:space="preserve"> Round Up </w:t>
                      </w:r>
                      <w:r w:rsidR="009618E3">
                        <w:rPr>
                          <w:rFonts w:ascii="Arial" w:hAnsi="Arial" w:cs="Arial"/>
                          <w:b/>
                          <w:color w:val="FFFFFF" w:themeColor="background1"/>
                          <w:sz w:val="24"/>
                          <w:szCs w:val="24"/>
                        </w:rPr>
                        <w:t>E</w:t>
                      </w:r>
                      <w:r w:rsidR="00D21672">
                        <w:rPr>
                          <w:rFonts w:ascii="Arial" w:hAnsi="Arial" w:cs="Arial"/>
                          <w:b/>
                          <w:color w:val="FFFFFF" w:themeColor="background1"/>
                          <w:sz w:val="24"/>
                          <w:szCs w:val="24"/>
                        </w:rPr>
                        <w:t>vent</w:t>
                      </w:r>
                      <w:r w:rsidR="009618E3">
                        <w:rPr>
                          <w:rFonts w:ascii="Arial" w:hAnsi="Arial" w:cs="Arial"/>
                          <w:b/>
                          <w:color w:val="FFFFFF" w:themeColor="background1"/>
                          <w:sz w:val="24"/>
                          <w:szCs w:val="24"/>
                        </w:rPr>
                        <w:t xml:space="preserve"> Needs Assessment- Susan </w:t>
                      </w:r>
                      <w:proofErr w:type="spellStart"/>
                      <w:r w:rsidR="009618E3">
                        <w:rPr>
                          <w:rFonts w:ascii="Arial" w:hAnsi="Arial" w:cs="Arial"/>
                          <w:b/>
                          <w:color w:val="FFFFFF" w:themeColor="background1"/>
                          <w:sz w:val="24"/>
                          <w:szCs w:val="24"/>
                        </w:rPr>
                        <w:t>Durón</w:t>
                      </w:r>
                      <w:proofErr w:type="spellEnd"/>
                      <w:r>
                        <w:rPr>
                          <w:rFonts w:ascii="Arial" w:hAnsi="Arial" w:cs="Arial"/>
                          <w:b/>
                          <w:color w:val="FFFFFF" w:themeColor="background1"/>
                          <w:sz w:val="24"/>
                          <w:szCs w:val="24"/>
                        </w:rPr>
                        <w:t xml:space="preserve"> </w:t>
                      </w:r>
                    </w:p>
                    <w:p w:rsidR="007B1448" w:rsidRDefault="007B1448" w:rsidP="005654B9">
                      <w:pPr>
                        <w:rPr>
                          <w:rFonts w:ascii="Arial" w:hAnsi="Arial" w:cs="Arial"/>
                          <w:b/>
                          <w:color w:val="FFFFFF" w:themeColor="background1"/>
                          <w:sz w:val="24"/>
                          <w:szCs w:val="24"/>
                        </w:rPr>
                      </w:pPr>
                    </w:p>
                    <w:p w:rsidR="007B1448" w:rsidRDefault="007B1448"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Default="00F10E0D" w:rsidP="005654B9">
                      <w:pPr>
                        <w:rPr>
                          <w:rFonts w:ascii="Arial" w:hAnsi="Arial" w:cs="Arial"/>
                          <w:b/>
                          <w:color w:val="FFFFFF" w:themeColor="background1"/>
                          <w:sz w:val="24"/>
                          <w:szCs w:val="24"/>
                        </w:rPr>
                      </w:pPr>
                    </w:p>
                    <w:p w:rsidR="00F10E0D" w:rsidRPr="00F10E0D" w:rsidRDefault="00F10E0D" w:rsidP="005654B9">
                      <w:pPr>
                        <w:rPr>
                          <w:rFonts w:ascii="Arial" w:hAnsi="Arial" w:cs="Arial"/>
                          <w:b/>
                          <w:color w:val="FFFFFF" w:themeColor="background1"/>
                          <w:sz w:val="24"/>
                          <w:szCs w:val="24"/>
                        </w:rPr>
                      </w:pPr>
                    </w:p>
                  </w:txbxContent>
                </v:textbox>
                <w10:wrap anchorx="margin"/>
              </v:shape>
            </w:pict>
          </mc:Fallback>
        </mc:AlternateContent>
      </w:r>
    </w:p>
    <w:p w:rsidR="001E2239" w:rsidRDefault="001E2239" w:rsidP="003B31CD">
      <w:pPr>
        <w:spacing w:line="240" w:lineRule="auto"/>
        <w:rPr>
          <w:rFonts w:ascii="Arial" w:hAnsi="Arial" w:cs="Arial"/>
          <w:sz w:val="24"/>
          <w:szCs w:val="24"/>
        </w:rPr>
      </w:pPr>
      <w:r>
        <w:rPr>
          <w:rFonts w:ascii="Arial" w:hAnsi="Arial" w:cs="Arial"/>
          <w:sz w:val="24"/>
          <w:szCs w:val="24"/>
        </w:rPr>
        <w:t xml:space="preserve">Susan presented some of the ideas </w:t>
      </w:r>
      <w:r w:rsidR="003B31CD">
        <w:rPr>
          <w:rFonts w:ascii="Arial" w:hAnsi="Arial" w:cs="Arial"/>
          <w:sz w:val="24"/>
          <w:szCs w:val="24"/>
        </w:rPr>
        <w:t xml:space="preserve">that </w:t>
      </w:r>
      <w:r>
        <w:rPr>
          <w:rFonts w:ascii="Arial" w:hAnsi="Arial" w:cs="Arial"/>
          <w:sz w:val="24"/>
          <w:szCs w:val="24"/>
        </w:rPr>
        <w:t xml:space="preserve">the IRRC TST came up with during their recent meeting in Clearwater, Florida. Then she gave the group some time </w:t>
      </w:r>
      <w:r w:rsidR="003B31CD">
        <w:rPr>
          <w:rFonts w:ascii="Arial" w:hAnsi="Arial" w:cs="Arial"/>
          <w:sz w:val="24"/>
          <w:szCs w:val="24"/>
        </w:rPr>
        <w:t>for table discussion to generate additional</w:t>
      </w:r>
      <w:r>
        <w:rPr>
          <w:rFonts w:ascii="Arial" w:hAnsi="Arial" w:cs="Arial"/>
          <w:sz w:val="24"/>
          <w:szCs w:val="24"/>
        </w:rPr>
        <w:t xml:space="preserve"> ideas for the </w:t>
      </w:r>
      <w:r w:rsidR="003B31CD">
        <w:rPr>
          <w:rFonts w:ascii="Arial" w:hAnsi="Arial" w:cs="Arial"/>
          <w:sz w:val="24"/>
          <w:szCs w:val="24"/>
        </w:rPr>
        <w:t xml:space="preserve">Resource </w:t>
      </w:r>
      <w:r>
        <w:rPr>
          <w:rFonts w:ascii="Arial" w:hAnsi="Arial" w:cs="Arial"/>
          <w:sz w:val="24"/>
          <w:szCs w:val="24"/>
        </w:rPr>
        <w:t>Round</w:t>
      </w:r>
      <w:r w:rsidR="003B31CD">
        <w:rPr>
          <w:rFonts w:ascii="Arial" w:hAnsi="Arial" w:cs="Arial"/>
          <w:sz w:val="24"/>
          <w:szCs w:val="24"/>
        </w:rPr>
        <w:t>-u</w:t>
      </w:r>
      <w:r>
        <w:rPr>
          <w:rFonts w:ascii="Arial" w:hAnsi="Arial" w:cs="Arial"/>
          <w:sz w:val="24"/>
          <w:szCs w:val="24"/>
        </w:rPr>
        <w:t xml:space="preserve">p event. Each person present had a sheet </w:t>
      </w:r>
      <w:r w:rsidR="003B31CD">
        <w:rPr>
          <w:rFonts w:ascii="Arial" w:hAnsi="Arial" w:cs="Arial"/>
          <w:sz w:val="24"/>
          <w:szCs w:val="24"/>
        </w:rPr>
        <w:t>on which</w:t>
      </w:r>
      <w:r>
        <w:rPr>
          <w:rFonts w:ascii="Arial" w:hAnsi="Arial" w:cs="Arial"/>
          <w:sz w:val="24"/>
          <w:szCs w:val="24"/>
        </w:rPr>
        <w:t xml:space="preserve"> to generate and share ideas. Some of the ideas were:</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 xml:space="preserve">While days are separate, allow </w:t>
      </w:r>
      <w:r w:rsidR="00B576AC">
        <w:rPr>
          <w:rFonts w:ascii="Arial" w:hAnsi="Arial" w:cs="Arial"/>
          <w:sz w:val="24"/>
          <w:szCs w:val="24"/>
        </w:rPr>
        <w:t>participants the opportunity to attend sessions on a variety of topics. I</w:t>
      </w:r>
      <w:r w:rsidRPr="001969DE">
        <w:rPr>
          <w:rFonts w:ascii="Arial" w:hAnsi="Arial" w:cs="Arial"/>
          <w:sz w:val="24"/>
          <w:szCs w:val="24"/>
        </w:rPr>
        <w:t>nclude transition time between the group (e.g., plenary sessions that cross over, motivational speaker that appeal to all groups)</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Topic: Technology</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Include agencies that help meet migrant non-educational needs (Migrant Health, etc. helps to increase recruitment)</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Under ESSA, changes that apply (e.g., COE)</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Formatting: Combination: roundtable discussions, best practices panel</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Look at data and trends</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Topic: Temporary employment studies</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Working w/agri-business partners</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Showcase deliverables developed through IRRC</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Something that is for new recruiters to veteran recruit</w:t>
      </w:r>
      <w:r w:rsidR="00B576AC">
        <w:rPr>
          <w:rFonts w:ascii="Arial" w:hAnsi="Arial" w:cs="Arial"/>
          <w:sz w:val="24"/>
          <w:szCs w:val="24"/>
        </w:rPr>
        <w:t>ers</w:t>
      </w:r>
    </w:p>
    <w:p w:rsidR="001969DE" w:rsidRDefault="001969DE" w:rsidP="003B31CD">
      <w:pPr>
        <w:pStyle w:val="ListParagraph"/>
        <w:numPr>
          <w:ilvl w:val="0"/>
          <w:numId w:val="43"/>
        </w:numPr>
        <w:spacing w:line="240" w:lineRule="auto"/>
        <w:rPr>
          <w:rFonts w:ascii="Arial" w:hAnsi="Arial" w:cs="Arial"/>
          <w:sz w:val="24"/>
          <w:szCs w:val="24"/>
        </w:rPr>
      </w:pPr>
      <w:r w:rsidRPr="001969DE">
        <w:rPr>
          <w:rFonts w:ascii="Arial" w:hAnsi="Arial" w:cs="Arial"/>
          <w:sz w:val="24"/>
          <w:szCs w:val="24"/>
        </w:rPr>
        <w:t>ID&amp;R Assessment, reg</w:t>
      </w:r>
      <w:r w:rsidR="003B31CD">
        <w:rPr>
          <w:rFonts w:ascii="Arial" w:hAnsi="Arial" w:cs="Arial"/>
          <w:sz w:val="24"/>
          <w:szCs w:val="24"/>
        </w:rPr>
        <w:t>ulation</w:t>
      </w:r>
      <w:r w:rsidRPr="001969DE">
        <w:rPr>
          <w:rFonts w:ascii="Arial" w:hAnsi="Arial" w:cs="Arial"/>
          <w:sz w:val="24"/>
          <w:szCs w:val="24"/>
        </w:rPr>
        <w:t>s</w:t>
      </w:r>
      <w:r w:rsidR="003B31CD">
        <w:rPr>
          <w:rFonts w:ascii="Arial" w:hAnsi="Arial" w:cs="Arial"/>
          <w:sz w:val="24"/>
          <w:szCs w:val="24"/>
        </w:rPr>
        <w:t>,</w:t>
      </w:r>
      <w:r w:rsidRPr="001969DE">
        <w:rPr>
          <w:rFonts w:ascii="Arial" w:hAnsi="Arial" w:cs="Arial"/>
          <w:sz w:val="24"/>
          <w:szCs w:val="24"/>
        </w:rPr>
        <w:t xml:space="preserve"> and laws</w:t>
      </w:r>
      <w:r w:rsidR="003B31CD">
        <w:rPr>
          <w:rFonts w:ascii="Arial" w:hAnsi="Arial" w:cs="Arial"/>
          <w:sz w:val="24"/>
          <w:szCs w:val="24"/>
        </w:rPr>
        <w:t>, questions/</w:t>
      </w:r>
      <w:r w:rsidRPr="001969DE">
        <w:rPr>
          <w:rFonts w:ascii="Arial" w:hAnsi="Arial" w:cs="Arial"/>
          <w:sz w:val="24"/>
          <w:szCs w:val="24"/>
        </w:rPr>
        <w:t>answers</w:t>
      </w:r>
    </w:p>
    <w:p w:rsidR="001E2239" w:rsidRPr="00B576AC" w:rsidRDefault="001969DE" w:rsidP="003B31CD">
      <w:pPr>
        <w:pStyle w:val="ListParagraph"/>
        <w:numPr>
          <w:ilvl w:val="0"/>
          <w:numId w:val="43"/>
        </w:numPr>
        <w:spacing w:line="240" w:lineRule="auto"/>
        <w:rPr>
          <w:rFonts w:ascii="Arial" w:hAnsi="Arial" w:cs="Arial"/>
          <w:sz w:val="24"/>
          <w:szCs w:val="24"/>
        </w:rPr>
      </w:pPr>
      <w:r w:rsidRPr="00B576AC">
        <w:rPr>
          <w:rFonts w:ascii="Arial" w:hAnsi="Arial" w:cs="Arial"/>
          <w:sz w:val="24"/>
          <w:szCs w:val="24"/>
        </w:rPr>
        <w:t>Finding recruiters and other challenges</w:t>
      </w:r>
    </w:p>
    <w:p w:rsidR="00E43642" w:rsidRDefault="00E43642" w:rsidP="003B31CD">
      <w:pPr>
        <w:spacing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64135</wp:posOffset>
                </wp:positionV>
                <wp:extent cx="581977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819775" cy="3143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11:</w:t>
                            </w:r>
                            <w:r w:rsidR="00B576AC">
                              <w:rPr>
                                <w:rFonts w:ascii="Arial" w:hAnsi="Arial" w:cs="Arial"/>
                                <w:b/>
                                <w:color w:val="FFFFFF" w:themeColor="background1"/>
                                <w:sz w:val="24"/>
                                <w:szCs w:val="24"/>
                              </w:rPr>
                              <w:t>5</w:t>
                            </w:r>
                            <w:r>
                              <w:rPr>
                                <w:rFonts w:ascii="Arial" w:hAnsi="Arial" w:cs="Arial"/>
                                <w:b/>
                                <w:color w:val="FFFFFF" w:themeColor="background1"/>
                                <w:sz w:val="24"/>
                                <w:szCs w:val="24"/>
                              </w:rPr>
                              <w:t>5a – 12:00p Next Steps, Summarize, Wrap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5.05pt;width:458.25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" fillcolor="#00b0f0" stroked="f" strokeweight=".5pt">
                <v:textbox>
                  <w:txbxContent>
                    <w:p w:rsidR="00E43642" w:rsidRPr="00E43642" w:rsidRDefault="00E43642">
                      <w:pPr>
                        <w:rPr>
                          <w:rFonts w:ascii="Arial" w:hAnsi="Arial" w:cs="Arial"/>
                          <w:b/>
                          <w:color w:val="FFFFFF" w:themeColor="background1"/>
                          <w:sz w:val="24"/>
                          <w:szCs w:val="24"/>
                        </w:rPr>
                      </w:pPr>
                      <w:r>
                        <w:rPr>
                          <w:rFonts w:ascii="Arial" w:hAnsi="Arial" w:cs="Arial"/>
                          <w:b/>
                          <w:color w:val="FFFFFF" w:themeColor="background1"/>
                          <w:sz w:val="24"/>
                          <w:szCs w:val="24"/>
                        </w:rPr>
                        <w:t>11:</w:t>
                      </w:r>
                      <w:r w:rsidR="00B576AC">
                        <w:rPr>
                          <w:rFonts w:ascii="Arial" w:hAnsi="Arial" w:cs="Arial"/>
                          <w:b/>
                          <w:color w:val="FFFFFF" w:themeColor="background1"/>
                          <w:sz w:val="24"/>
                          <w:szCs w:val="24"/>
                        </w:rPr>
                        <w:t>5</w:t>
                      </w:r>
                      <w:r>
                        <w:rPr>
                          <w:rFonts w:ascii="Arial" w:hAnsi="Arial" w:cs="Arial"/>
                          <w:b/>
                          <w:color w:val="FFFFFF" w:themeColor="background1"/>
                          <w:sz w:val="24"/>
                          <w:szCs w:val="24"/>
                        </w:rPr>
                        <w:t xml:space="preserve">5a – 12:00p Next Steps, Summarize, </w:t>
                      </w:r>
                      <w:proofErr w:type="gramStart"/>
                      <w:r>
                        <w:rPr>
                          <w:rFonts w:ascii="Arial" w:hAnsi="Arial" w:cs="Arial"/>
                          <w:b/>
                          <w:color w:val="FFFFFF" w:themeColor="background1"/>
                          <w:sz w:val="24"/>
                          <w:szCs w:val="24"/>
                        </w:rPr>
                        <w:t>Wrap</w:t>
                      </w:r>
                      <w:proofErr w:type="gramEnd"/>
                      <w:r>
                        <w:rPr>
                          <w:rFonts w:ascii="Arial" w:hAnsi="Arial" w:cs="Arial"/>
                          <w:b/>
                          <w:color w:val="FFFFFF" w:themeColor="background1"/>
                          <w:sz w:val="24"/>
                          <w:szCs w:val="24"/>
                        </w:rPr>
                        <w:t xml:space="preserve"> up</w:t>
                      </w:r>
                    </w:p>
                  </w:txbxContent>
                </v:textbox>
                <w10:wrap anchorx="margin"/>
              </v:shape>
            </w:pict>
          </mc:Fallback>
        </mc:AlternateContent>
      </w:r>
    </w:p>
    <w:p w:rsidR="00E43642" w:rsidRDefault="00E43642" w:rsidP="003B31CD">
      <w:pPr>
        <w:spacing w:line="240" w:lineRule="auto"/>
        <w:rPr>
          <w:rFonts w:ascii="Arial" w:hAnsi="Arial" w:cs="Arial"/>
          <w:sz w:val="24"/>
          <w:szCs w:val="24"/>
        </w:rPr>
      </w:pPr>
    </w:p>
    <w:p w:rsidR="003B31CD" w:rsidRDefault="00E43642" w:rsidP="003B31CD">
      <w:pPr>
        <w:spacing w:line="240" w:lineRule="auto"/>
        <w:rPr>
          <w:rFonts w:ascii="Arial" w:hAnsi="Arial" w:cs="Arial"/>
          <w:sz w:val="24"/>
          <w:szCs w:val="24"/>
        </w:rPr>
      </w:pPr>
      <w:r>
        <w:rPr>
          <w:rFonts w:ascii="Arial" w:hAnsi="Arial" w:cs="Arial"/>
          <w:sz w:val="24"/>
          <w:szCs w:val="24"/>
        </w:rPr>
        <w:t xml:space="preserve">Michael Maye </w:t>
      </w:r>
      <w:r w:rsidR="00B576AC">
        <w:rPr>
          <w:rFonts w:ascii="Arial" w:hAnsi="Arial" w:cs="Arial"/>
          <w:sz w:val="24"/>
          <w:szCs w:val="24"/>
        </w:rPr>
        <w:t>mentioned that the TST would be meeting in January</w:t>
      </w:r>
      <w:r w:rsidR="003B31CD">
        <w:rPr>
          <w:rFonts w:ascii="Arial" w:hAnsi="Arial" w:cs="Arial"/>
          <w:sz w:val="24"/>
          <w:szCs w:val="24"/>
        </w:rPr>
        <w:t>. T</w:t>
      </w:r>
      <w:r w:rsidR="00B576AC">
        <w:rPr>
          <w:rFonts w:ascii="Arial" w:hAnsi="Arial" w:cs="Arial"/>
          <w:sz w:val="24"/>
          <w:szCs w:val="24"/>
        </w:rPr>
        <w:t>he TST ha</w:t>
      </w:r>
      <w:r w:rsidR="003B31CD">
        <w:rPr>
          <w:rFonts w:ascii="Arial" w:hAnsi="Arial" w:cs="Arial"/>
          <w:sz w:val="24"/>
          <w:szCs w:val="24"/>
        </w:rPr>
        <w:t>s</w:t>
      </w:r>
      <w:r w:rsidR="00B576AC">
        <w:rPr>
          <w:rFonts w:ascii="Arial" w:hAnsi="Arial" w:cs="Arial"/>
          <w:sz w:val="24"/>
          <w:szCs w:val="24"/>
        </w:rPr>
        <w:t xml:space="preserve"> narrowed down </w:t>
      </w:r>
      <w:r w:rsidR="005F3FF9">
        <w:rPr>
          <w:rFonts w:ascii="Arial" w:hAnsi="Arial" w:cs="Arial"/>
          <w:sz w:val="24"/>
          <w:szCs w:val="24"/>
        </w:rPr>
        <w:t xml:space="preserve">location </w:t>
      </w:r>
      <w:r w:rsidR="00B576AC">
        <w:rPr>
          <w:rFonts w:ascii="Arial" w:hAnsi="Arial" w:cs="Arial"/>
          <w:sz w:val="24"/>
          <w:szCs w:val="24"/>
        </w:rPr>
        <w:t xml:space="preserve">options to Phoenix, AZ and Charleston, SC. </w:t>
      </w:r>
      <w:r w:rsidR="005D7FAC">
        <w:rPr>
          <w:rFonts w:ascii="Arial" w:hAnsi="Arial" w:cs="Arial"/>
          <w:sz w:val="24"/>
          <w:szCs w:val="24"/>
        </w:rPr>
        <w:t xml:space="preserve">Michael will have Jennifer Quick begin the process of determining prices and availability for hotels in these two cities. </w:t>
      </w:r>
      <w:r w:rsidR="00B576AC">
        <w:rPr>
          <w:rFonts w:ascii="Arial" w:hAnsi="Arial" w:cs="Arial"/>
          <w:sz w:val="24"/>
          <w:szCs w:val="24"/>
        </w:rPr>
        <w:t xml:space="preserve">Jennifer Quick will begin to generate invoices for annual dues. </w:t>
      </w:r>
    </w:p>
    <w:p w:rsidR="007A13B9" w:rsidRPr="00A040C0" w:rsidRDefault="003B31CD" w:rsidP="003B31CD">
      <w:pPr>
        <w:spacing w:line="240" w:lineRule="auto"/>
        <w:rPr>
          <w:rFonts w:ascii="Arial" w:hAnsi="Arial" w:cs="Arial"/>
          <w:sz w:val="24"/>
          <w:szCs w:val="24"/>
        </w:rPr>
      </w:pPr>
      <w:r>
        <w:rPr>
          <w:rFonts w:ascii="Arial" w:hAnsi="Arial" w:cs="Arial"/>
          <w:sz w:val="24"/>
          <w:szCs w:val="24"/>
        </w:rPr>
        <w:t>The meeting was a</w:t>
      </w:r>
      <w:r w:rsidR="005D7FAC">
        <w:rPr>
          <w:rFonts w:ascii="Arial" w:hAnsi="Arial" w:cs="Arial"/>
          <w:sz w:val="24"/>
          <w:szCs w:val="24"/>
        </w:rPr>
        <w:t>djourn</w:t>
      </w:r>
      <w:r>
        <w:rPr>
          <w:rFonts w:ascii="Arial" w:hAnsi="Arial" w:cs="Arial"/>
          <w:sz w:val="24"/>
          <w:szCs w:val="24"/>
        </w:rPr>
        <w:t>ed at 12:00 noon.</w:t>
      </w:r>
      <w:r w:rsidR="005D7FAC">
        <w:rPr>
          <w:rFonts w:ascii="Arial" w:hAnsi="Arial" w:cs="Arial"/>
          <w:sz w:val="24"/>
          <w:szCs w:val="24"/>
        </w:rPr>
        <w:t xml:space="preserve"> </w:t>
      </w:r>
      <w:r w:rsidR="00050398">
        <w:rPr>
          <w:rFonts w:ascii="Arial" w:hAnsi="Arial" w:cs="Arial"/>
          <w:sz w:val="24"/>
          <w:szCs w:val="24"/>
        </w:rPr>
        <w:t xml:space="preserve"> </w:t>
      </w:r>
    </w:p>
    <w:sectPr w:rsidR="007A13B9" w:rsidRPr="00A040C0" w:rsidSect="002F44CD">
      <w:footerReference w:type="default" r:id="rId9"/>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7F" w:rsidRDefault="007B7A7F" w:rsidP="00891552">
      <w:pPr>
        <w:spacing w:after="0" w:line="240" w:lineRule="auto"/>
      </w:pPr>
      <w:r>
        <w:separator/>
      </w:r>
    </w:p>
  </w:endnote>
  <w:endnote w:type="continuationSeparator" w:id="0">
    <w:p w:rsidR="007B7A7F" w:rsidRDefault="007B7A7F"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4619BB" w:rsidRDefault="004619BB">
        <w:pPr>
          <w:pStyle w:val="Footer"/>
          <w:jc w:val="right"/>
        </w:pPr>
        <w:r>
          <w:fldChar w:fldCharType="begin"/>
        </w:r>
        <w:r>
          <w:instrText xml:space="preserve"> PAGE   \* MERGEFORMAT </w:instrText>
        </w:r>
        <w:r>
          <w:fldChar w:fldCharType="separate"/>
        </w:r>
        <w:r w:rsidR="00DC0554">
          <w:rPr>
            <w:noProof/>
          </w:rPr>
          <w:t>2</w:t>
        </w:r>
        <w:r>
          <w:rPr>
            <w:noProof/>
          </w:rPr>
          <w:fldChar w:fldCharType="end"/>
        </w:r>
      </w:p>
    </w:sdtContent>
  </w:sdt>
  <w:p w:rsidR="004619BB" w:rsidRDefault="00461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7F" w:rsidRDefault="007B7A7F" w:rsidP="00891552">
      <w:pPr>
        <w:spacing w:after="0" w:line="240" w:lineRule="auto"/>
      </w:pPr>
      <w:r>
        <w:separator/>
      </w:r>
    </w:p>
  </w:footnote>
  <w:footnote w:type="continuationSeparator" w:id="0">
    <w:p w:rsidR="007B7A7F" w:rsidRDefault="007B7A7F"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421737"/>
    <w:multiLevelType w:val="hybridMultilevel"/>
    <w:tmpl w:val="B7FA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794A"/>
    <w:multiLevelType w:val="hybridMultilevel"/>
    <w:tmpl w:val="B34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7" w15:restartNumberingAfterBreak="0">
    <w:nsid w:val="1011010C"/>
    <w:multiLevelType w:val="hybridMultilevel"/>
    <w:tmpl w:val="8E88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95497"/>
    <w:multiLevelType w:val="hybridMultilevel"/>
    <w:tmpl w:val="C32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6"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9E2931"/>
    <w:multiLevelType w:val="hybridMultilevel"/>
    <w:tmpl w:val="D78471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9B7CB5"/>
    <w:multiLevelType w:val="hybridMultilevel"/>
    <w:tmpl w:val="0334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40D11"/>
    <w:multiLevelType w:val="hybridMultilevel"/>
    <w:tmpl w:val="EEC2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83182"/>
    <w:multiLevelType w:val="hybridMultilevel"/>
    <w:tmpl w:val="047A05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0713E"/>
    <w:multiLevelType w:val="hybridMultilevel"/>
    <w:tmpl w:val="751E8CCC"/>
    <w:lvl w:ilvl="0" w:tplc="058E6AB2">
      <w:start w:val="1"/>
      <w:numFmt w:val="bullet"/>
      <w:lvlText w:val="•"/>
      <w:lvlJc w:val="left"/>
      <w:pPr>
        <w:tabs>
          <w:tab w:val="num" w:pos="720"/>
        </w:tabs>
        <w:ind w:left="720" w:hanging="360"/>
      </w:pPr>
      <w:rPr>
        <w:rFonts w:ascii="Arial" w:hAnsi="Arial" w:hint="default"/>
      </w:rPr>
    </w:lvl>
    <w:lvl w:ilvl="1" w:tplc="87C28418" w:tentative="1">
      <w:start w:val="1"/>
      <w:numFmt w:val="bullet"/>
      <w:lvlText w:val="•"/>
      <w:lvlJc w:val="left"/>
      <w:pPr>
        <w:tabs>
          <w:tab w:val="num" w:pos="1440"/>
        </w:tabs>
        <w:ind w:left="1440" w:hanging="360"/>
      </w:pPr>
      <w:rPr>
        <w:rFonts w:ascii="Arial" w:hAnsi="Arial" w:hint="default"/>
      </w:rPr>
    </w:lvl>
    <w:lvl w:ilvl="2" w:tplc="0FCA0774" w:tentative="1">
      <w:start w:val="1"/>
      <w:numFmt w:val="bullet"/>
      <w:lvlText w:val="•"/>
      <w:lvlJc w:val="left"/>
      <w:pPr>
        <w:tabs>
          <w:tab w:val="num" w:pos="2160"/>
        </w:tabs>
        <w:ind w:left="2160" w:hanging="360"/>
      </w:pPr>
      <w:rPr>
        <w:rFonts w:ascii="Arial" w:hAnsi="Arial" w:hint="default"/>
      </w:rPr>
    </w:lvl>
    <w:lvl w:ilvl="3" w:tplc="4D122F92" w:tentative="1">
      <w:start w:val="1"/>
      <w:numFmt w:val="bullet"/>
      <w:lvlText w:val="•"/>
      <w:lvlJc w:val="left"/>
      <w:pPr>
        <w:tabs>
          <w:tab w:val="num" w:pos="2880"/>
        </w:tabs>
        <w:ind w:left="2880" w:hanging="360"/>
      </w:pPr>
      <w:rPr>
        <w:rFonts w:ascii="Arial" w:hAnsi="Arial" w:hint="default"/>
      </w:rPr>
    </w:lvl>
    <w:lvl w:ilvl="4" w:tplc="5A889D94" w:tentative="1">
      <w:start w:val="1"/>
      <w:numFmt w:val="bullet"/>
      <w:lvlText w:val="•"/>
      <w:lvlJc w:val="left"/>
      <w:pPr>
        <w:tabs>
          <w:tab w:val="num" w:pos="3600"/>
        </w:tabs>
        <w:ind w:left="3600" w:hanging="360"/>
      </w:pPr>
      <w:rPr>
        <w:rFonts w:ascii="Arial" w:hAnsi="Arial" w:hint="default"/>
      </w:rPr>
    </w:lvl>
    <w:lvl w:ilvl="5" w:tplc="D8C69D24" w:tentative="1">
      <w:start w:val="1"/>
      <w:numFmt w:val="bullet"/>
      <w:lvlText w:val="•"/>
      <w:lvlJc w:val="left"/>
      <w:pPr>
        <w:tabs>
          <w:tab w:val="num" w:pos="4320"/>
        </w:tabs>
        <w:ind w:left="4320" w:hanging="360"/>
      </w:pPr>
      <w:rPr>
        <w:rFonts w:ascii="Arial" w:hAnsi="Arial" w:hint="default"/>
      </w:rPr>
    </w:lvl>
    <w:lvl w:ilvl="6" w:tplc="E9AAD182" w:tentative="1">
      <w:start w:val="1"/>
      <w:numFmt w:val="bullet"/>
      <w:lvlText w:val="•"/>
      <w:lvlJc w:val="left"/>
      <w:pPr>
        <w:tabs>
          <w:tab w:val="num" w:pos="5040"/>
        </w:tabs>
        <w:ind w:left="5040" w:hanging="360"/>
      </w:pPr>
      <w:rPr>
        <w:rFonts w:ascii="Arial" w:hAnsi="Arial" w:hint="default"/>
      </w:rPr>
    </w:lvl>
    <w:lvl w:ilvl="7" w:tplc="28E8C4CC" w:tentative="1">
      <w:start w:val="1"/>
      <w:numFmt w:val="bullet"/>
      <w:lvlText w:val="•"/>
      <w:lvlJc w:val="left"/>
      <w:pPr>
        <w:tabs>
          <w:tab w:val="num" w:pos="5760"/>
        </w:tabs>
        <w:ind w:left="5760" w:hanging="360"/>
      </w:pPr>
      <w:rPr>
        <w:rFonts w:ascii="Arial" w:hAnsi="Arial" w:hint="default"/>
      </w:rPr>
    </w:lvl>
    <w:lvl w:ilvl="8" w:tplc="42529E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991343"/>
    <w:multiLevelType w:val="hybridMultilevel"/>
    <w:tmpl w:val="32DC6A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B3C60"/>
    <w:multiLevelType w:val="hybridMultilevel"/>
    <w:tmpl w:val="E4B8FBB6"/>
    <w:lvl w:ilvl="0" w:tplc="2DE6517E">
      <w:start w:val="1"/>
      <w:numFmt w:val="bullet"/>
      <w:lvlText w:val="•"/>
      <w:lvlJc w:val="left"/>
      <w:pPr>
        <w:tabs>
          <w:tab w:val="num" w:pos="720"/>
        </w:tabs>
        <w:ind w:left="720" w:hanging="360"/>
      </w:pPr>
      <w:rPr>
        <w:rFonts w:ascii="Arial" w:hAnsi="Arial" w:hint="default"/>
      </w:rPr>
    </w:lvl>
    <w:lvl w:ilvl="1" w:tplc="BB08AB46" w:tentative="1">
      <w:start w:val="1"/>
      <w:numFmt w:val="bullet"/>
      <w:lvlText w:val="•"/>
      <w:lvlJc w:val="left"/>
      <w:pPr>
        <w:tabs>
          <w:tab w:val="num" w:pos="1440"/>
        </w:tabs>
        <w:ind w:left="1440" w:hanging="360"/>
      </w:pPr>
      <w:rPr>
        <w:rFonts w:ascii="Arial" w:hAnsi="Arial" w:hint="default"/>
      </w:rPr>
    </w:lvl>
    <w:lvl w:ilvl="2" w:tplc="0D3C0A60" w:tentative="1">
      <w:start w:val="1"/>
      <w:numFmt w:val="bullet"/>
      <w:lvlText w:val="•"/>
      <w:lvlJc w:val="left"/>
      <w:pPr>
        <w:tabs>
          <w:tab w:val="num" w:pos="2160"/>
        </w:tabs>
        <w:ind w:left="2160" w:hanging="360"/>
      </w:pPr>
      <w:rPr>
        <w:rFonts w:ascii="Arial" w:hAnsi="Arial" w:hint="default"/>
      </w:rPr>
    </w:lvl>
    <w:lvl w:ilvl="3" w:tplc="4A02926C" w:tentative="1">
      <w:start w:val="1"/>
      <w:numFmt w:val="bullet"/>
      <w:lvlText w:val="•"/>
      <w:lvlJc w:val="left"/>
      <w:pPr>
        <w:tabs>
          <w:tab w:val="num" w:pos="2880"/>
        </w:tabs>
        <w:ind w:left="2880" w:hanging="360"/>
      </w:pPr>
      <w:rPr>
        <w:rFonts w:ascii="Arial" w:hAnsi="Arial" w:hint="default"/>
      </w:rPr>
    </w:lvl>
    <w:lvl w:ilvl="4" w:tplc="B428047E" w:tentative="1">
      <w:start w:val="1"/>
      <w:numFmt w:val="bullet"/>
      <w:lvlText w:val="•"/>
      <w:lvlJc w:val="left"/>
      <w:pPr>
        <w:tabs>
          <w:tab w:val="num" w:pos="3600"/>
        </w:tabs>
        <w:ind w:left="3600" w:hanging="360"/>
      </w:pPr>
      <w:rPr>
        <w:rFonts w:ascii="Arial" w:hAnsi="Arial" w:hint="default"/>
      </w:rPr>
    </w:lvl>
    <w:lvl w:ilvl="5" w:tplc="C6D8DE3C" w:tentative="1">
      <w:start w:val="1"/>
      <w:numFmt w:val="bullet"/>
      <w:lvlText w:val="•"/>
      <w:lvlJc w:val="left"/>
      <w:pPr>
        <w:tabs>
          <w:tab w:val="num" w:pos="4320"/>
        </w:tabs>
        <w:ind w:left="4320" w:hanging="360"/>
      </w:pPr>
      <w:rPr>
        <w:rFonts w:ascii="Arial" w:hAnsi="Arial" w:hint="default"/>
      </w:rPr>
    </w:lvl>
    <w:lvl w:ilvl="6" w:tplc="42787832" w:tentative="1">
      <w:start w:val="1"/>
      <w:numFmt w:val="bullet"/>
      <w:lvlText w:val="•"/>
      <w:lvlJc w:val="left"/>
      <w:pPr>
        <w:tabs>
          <w:tab w:val="num" w:pos="5040"/>
        </w:tabs>
        <w:ind w:left="5040" w:hanging="360"/>
      </w:pPr>
      <w:rPr>
        <w:rFonts w:ascii="Arial" w:hAnsi="Arial" w:hint="default"/>
      </w:rPr>
    </w:lvl>
    <w:lvl w:ilvl="7" w:tplc="BB1A8AEA" w:tentative="1">
      <w:start w:val="1"/>
      <w:numFmt w:val="bullet"/>
      <w:lvlText w:val="•"/>
      <w:lvlJc w:val="left"/>
      <w:pPr>
        <w:tabs>
          <w:tab w:val="num" w:pos="5760"/>
        </w:tabs>
        <w:ind w:left="5760" w:hanging="360"/>
      </w:pPr>
      <w:rPr>
        <w:rFonts w:ascii="Arial" w:hAnsi="Arial" w:hint="default"/>
      </w:rPr>
    </w:lvl>
    <w:lvl w:ilvl="8" w:tplc="C1AEB63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1"/>
  </w:num>
  <w:num w:numId="3">
    <w:abstractNumId w:val="28"/>
  </w:num>
  <w:num w:numId="4">
    <w:abstractNumId w:val="41"/>
  </w:num>
  <w:num w:numId="5">
    <w:abstractNumId w:val="22"/>
  </w:num>
  <w:num w:numId="6">
    <w:abstractNumId w:val="10"/>
  </w:num>
  <w:num w:numId="7">
    <w:abstractNumId w:val="38"/>
  </w:num>
  <w:num w:numId="8">
    <w:abstractNumId w:val="34"/>
  </w:num>
  <w:num w:numId="9">
    <w:abstractNumId w:val="17"/>
  </w:num>
  <w:num w:numId="10">
    <w:abstractNumId w:val="14"/>
  </w:num>
  <w:num w:numId="11">
    <w:abstractNumId w:val="0"/>
  </w:num>
  <w:num w:numId="12">
    <w:abstractNumId w:val="26"/>
  </w:num>
  <w:num w:numId="13">
    <w:abstractNumId w:val="19"/>
  </w:num>
  <w:num w:numId="14">
    <w:abstractNumId w:val="4"/>
  </w:num>
  <w:num w:numId="15">
    <w:abstractNumId w:val="20"/>
  </w:num>
  <w:num w:numId="16">
    <w:abstractNumId w:val="36"/>
  </w:num>
  <w:num w:numId="17">
    <w:abstractNumId w:val="27"/>
  </w:num>
  <w:num w:numId="18">
    <w:abstractNumId w:val="32"/>
  </w:num>
  <w:num w:numId="19">
    <w:abstractNumId w:val="42"/>
  </w:num>
  <w:num w:numId="20">
    <w:abstractNumId w:val="15"/>
  </w:num>
  <w:num w:numId="21">
    <w:abstractNumId w:val="40"/>
  </w:num>
  <w:num w:numId="22">
    <w:abstractNumId w:val="1"/>
  </w:num>
  <w:num w:numId="23">
    <w:abstractNumId w:val="43"/>
  </w:num>
  <w:num w:numId="24">
    <w:abstractNumId w:val="6"/>
  </w:num>
  <w:num w:numId="25">
    <w:abstractNumId w:val="35"/>
  </w:num>
  <w:num w:numId="26">
    <w:abstractNumId w:val="8"/>
  </w:num>
  <w:num w:numId="27">
    <w:abstractNumId w:val="16"/>
  </w:num>
  <w:num w:numId="28">
    <w:abstractNumId w:val="24"/>
  </w:num>
  <w:num w:numId="29">
    <w:abstractNumId w:val="37"/>
  </w:num>
  <w:num w:numId="30">
    <w:abstractNumId w:val="11"/>
  </w:num>
  <w:num w:numId="31">
    <w:abstractNumId w:val="9"/>
  </w:num>
  <w:num w:numId="32">
    <w:abstractNumId w:val="30"/>
  </w:num>
  <w:num w:numId="33">
    <w:abstractNumId w:val="5"/>
  </w:num>
  <w:num w:numId="34">
    <w:abstractNumId w:val="29"/>
  </w:num>
  <w:num w:numId="35">
    <w:abstractNumId w:val="18"/>
  </w:num>
  <w:num w:numId="36">
    <w:abstractNumId w:val="33"/>
  </w:num>
  <w:num w:numId="37">
    <w:abstractNumId w:val="3"/>
  </w:num>
  <w:num w:numId="38">
    <w:abstractNumId w:val="39"/>
  </w:num>
  <w:num w:numId="39">
    <w:abstractNumId w:val="31"/>
  </w:num>
  <w:num w:numId="40">
    <w:abstractNumId w:val="23"/>
  </w:num>
  <w:num w:numId="41">
    <w:abstractNumId w:val="25"/>
  </w:num>
  <w:num w:numId="42">
    <w:abstractNumId w:val="2"/>
  </w:num>
  <w:num w:numId="43">
    <w:abstractNumId w:val="13"/>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50398"/>
    <w:rsid w:val="00055211"/>
    <w:rsid w:val="00057D0B"/>
    <w:rsid w:val="00063499"/>
    <w:rsid w:val="00063A62"/>
    <w:rsid w:val="0006530B"/>
    <w:rsid w:val="00085704"/>
    <w:rsid w:val="000A0490"/>
    <w:rsid w:val="000A468B"/>
    <w:rsid w:val="000C1516"/>
    <w:rsid w:val="000C3409"/>
    <w:rsid w:val="000C4116"/>
    <w:rsid w:val="000C676C"/>
    <w:rsid w:val="000C699D"/>
    <w:rsid w:val="000C7986"/>
    <w:rsid w:val="000D518E"/>
    <w:rsid w:val="000D575D"/>
    <w:rsid w:val="000D5C1C"/>
    <w:rsid w:val="000D7494"/>
    <w:rsid w:val="000E4BBB"/>
    <w:rsid w:val="000E5077"/>
    <w:rsid w:val="000E66B9"/>
    <w:rsid w:val="001005A6"/>
    <w:rsid w:val="00101A00"/>
    <w:rsid w:val="00106D59"/>
    <w:rsid w:val="00114744"/>
    <w:rsid w:val="001156BF"/>
    <w:rsid w:val="00117DBF"/>
    <w:rsid w:val="00125BFF"/>
    <w:rsid w:val="001464BC"/>
    <w:rsid w:val="001529E7"/>
    <w:rsid w:val="00177F07"/>
    <w:rsid w:val="00182882"/>
    <w:rsid w:val="00183453"/>
    <w:rsid w:val="0018613B"/>
    <w:rsid w:val="00191016"/>
    <w:rsid w:val="001956F9"/>
    <w:rsid w:val="0019674A"/>
    <w:rsid w:val="001969DE"/>
    <w:rsid w:val="001A1F04"/>
    <w:rsid w:val="001A39A4"/>
    <w:rsid w:val="001A4876"/>
    <w:rsid w:val="001B20AE"/>
    <w:rsid w:val="001D16CB"/>
    <w:rsid w:val="001D20F5"/>
    <w:rsid w:val="001D4325"/>
    <w:rsid w:val="001E2239"/>
    <w:rsid w:val="001E2E84"/>
    <w:rsid w:val="001E67D9"/>
    <w:rsid w:val="001F6A20"/>
    <w:rsid w:val="00200352"/>
    <w:rsid w:val="00203764"/>
    <w:rsid w:val="00216864"/>
    <w:rsid w:val="0021730A"/>
    <w:rsid w:val="00222B9F"/>
    <w:rsid w:val="0023780D"/>
    <w:rsid w:val="00240BCE"/>
    <w:rsid w:val="002415E5"/>
    <w:rsid w:val="00243E37"/>
    <w:rsid w:val="0026662C"/>
    <w:rsid w:val="0027042D"/>
    <w:rsid w:val="00273A7E"/>
    <w:rsid w:val="002800FB"/>
    <w:rsid w:val="00290FC3"/>
    <w:rsid w:val="002A0FE4"/>
    <w:rsid w:val="002A2D72"/>
    <w:rsid w:val="002A7FAB"/>
    <w:rsid w:val="002C122E"/>
    <w:rsid w:val="002C2029"/>
    <w:rsid w:val="002D71AF"/>
    <w:rsid w:val="002E048F"/>
    <w:rsid w:val="002E0F61"/>
    <w:rsid w:val="002F18A5"/>
    <w:rsid w:val="002F44CD"/>
    <w:rsid w:val="00314996"/>
    <w:rsid w:val="003259A9"/>
    <w:rsid w:val="00347C85"/>
    <w:rsid w:val="003527C2"/>
    <w:rsid w:val="003533A4"/>
    <w:rsid w:val="0038052A"/>
    <w:rsid w:val="00383A99"/>
    <w:rsid w:val="00384A98"/>
    <w:rsid w:val="0038524A"/>
    <w:rsid w:val="00385563"/>
    <w:rsid w:val="003A3E67"/>
    <w:rsid w:val="003B0843"/>
    <w:rsid w:val="003B0C71"/>
    <w:rsid w:val="003B0D76"/>
    <w:rsid w:val="003B1510"/>
    <w:rsid w:val="003B31CD"/>
    <w:rsid w:val="003B4EB5"/>
    <w:rsid w:val="003C0E28"/>
    <w:rsid w:val="003C2C6A"/>
    <w:rsid w:val="003D37EE"/>
    <w:rsid w:val="003E7F07"/>
    <w:rsid w:val="003F384E"/>
    <w:rsid w:val="00402FFF"/>
    <w:rsid w:val="004260F3"/>
    <w:rsid w:val="00427E83"/>
    <w:rsid w:val="00437E3A"/>
    <w:rsid w:val="00440106"/>
    <w:rsid w:val="004532C6"/>
    <w:rsid w:val="00457CE9"/>
    <w:rsid w:val="004619BB"/>
    <w:rsid w:val="0047128C"/>
    <w:rsid w:val="00473CDF"/>
    <w:rsid w:val="004746DD"/>
    <w:rsid w:val="00494833"/>
    <w:rsid w:val="004C3EA6"/>
    <w:rsid w:val="004C490B"/>
    <w:rsid w:val="004D47A5"/>
    <w:rsid w:val="004E293B"/>
    <w:rsid w:val="004F1DBF"/>
    <w:rsid w:val="00513BFD"/>
    <w:rsid w:val="0053026F"/>
    <w:rsid w:val="005337F1"/>
    <w:rsid w:val="0053448C"/>
    <w:rsid w:val="005400C4"/>
    <w:rsid w:val="005446E2"/>
    <w:rsid w:val="00552625"/>
    <w:rsid w:val="00555A80"/>
    <w:rsid w:val="005654B9"/>
    <w:rsid w:val="005678FF"/>
    <w:rsid w:val="00570E65"/>
    <w:rsid w:val="00577036"/>
    <w:rsid w:val="00581FAC"/>
    <w:rsid w:val="0058529C"/>
    <w:rsid w:val="005A1BE2"/>
    <w:rsid w:val="005A6D33"/>
    <w:rsid w:val="005A7D4B"/>
    <w:rsid w:val="005B30F2"/>
    <w:rsid w:val="005C1FC7"/>
    <w:rsid w:val="005D17D6"/>
    <w:rsid w:val="005D47BA"/>
    <w:rsid w:val="005D7FAC"/>
    <w:rsid w:val="005E4852"/>
    <w:rsid w:val="005E6CEF"/>
    <w:rsid w:val="005F3FF9"/>
    <w:rsid w:val="005F5446"/>
    <w:rsid w:val="005F7CB0"/>
    <w:rsid w:val="00602338"/>
    <w:rsid w:val="00602F5B"/>
    <w:rsid w:val="0060670E"/>
    <w:rsid w:val="00610C7A"/>
    <w:rsid w:val="00615362"/>
    <w:rsid w:val="00627D0A"/>
    <w:rsid w:val="00631D41"/>
    <w:rsid w:val="00643128"/>
    <w:rsid w:val="00643D6A"/>
    <w:rsid w:val="00657114"/>
    <w:rsid w:val="00661A3B"/>
    <w:rsid w:val="00675211"/>
    <w:rsid w:val="00680C10"/>
    <w:rsid w:val="006873A9"/>
    <w:rsid w:val="00687E12"/>
    <w:rsid w:val="006C1FE2"/>
    <w:rsid w:val="006C3470"/>
    <w:rsid w:val="006D735C"/>
    <w:rsid w:val="006F286A"/>
    <w:rsid w:val="006F66EF"/>
    <w:rsid w:val="00705C2F"/>
    <w:rsid w:val="00713E73"/>
    <w:rsid w:val="007218BD"/>
    <w:rsid w:val="00722A5F"/>
    <w:rsid w:val="007321C1"/>
    <w:rsid w:val="007359A5"/>
    <w:rsid w:val="00742E0A"/>
    <w:rsid w:val="00744B8A"/>
    <w:rsid w:val="00753720"/>
    <w:rsid w:val="00762DA0"/>
    <w:rsid w:val="0076437C"/>
    <w:rsid w:val="007659EF"/>
    <w:rsid w:val="00770EC3"/>
    <w:rsid w:val="00782425"/>
    <w:rsid w:val="007843A3"/>
    <w:rsid w:val="00790C23"/>
    <w:rsid w:val="00791023"/>
    <w:rsid w:val="00794FDB"/>
    <w:rsid w:val="007954D5"/>
    <w:rsid w:val="007A13B9"/>
    <w:rsid w:val="007A1CEB"/>
    <w:rsid w:val="007A2195"/>
    <w:rsid w:val="007B1448"/>
    <w:rsid w:val="007B7A7F"/>
    <w:rsid w:val="007C7BF7"/>
    <w:rsid w:val="007E7350"/>
    <w:rsid w:val="007F57C2"/>
    <w:rsid w:val="008010AE"/>
    <w:rsid w:val="00805883"/>
    <w:rsid w:val="00810092"/>
    <w:rsid w:val="00812A35"/>
    <w:rsid w:val="00813099"/>
    <w:rsid w:val="0081545F"/>
    <w:rsid w:val="008309BE"/>
    <w:rsid w:val="008335CA"/>
    <w:rsid w:val="00835366"/>
    <w:rsid w:val="008406F6"/>
    <w:rsid w:val="00843CC8"/>
    <w:rsid w:val="00844324"/>
    <w:rsid w:val="008471C9"/>
    <w:rsid w:val="00860494"/>
    <w:rsid w:val="0087035D"/>
    <w:rsid w:val="008755A9"/>
    <w:rsid w:val="00876598"/>
    <w:rsid w:val="00891552"/>
    <w:rsid w:val="0089685D"/>
    <w:rsid w:val="008A6065"/>
    <w:rsid w:val="008A6235"/>
    <w:rsid w:val="008B3485"/>
    <w:rsid w:val="008B3DDB"/>
    <w:rsid w:val="008B5F8F"/>
    <w:rsid w:val="008C4344"/>
    <w:rsid w:val="008C55F1"/>
    <w:rsid w:val="008E6214"/>
    <w:rsid w:val="008F00EB"/>
    <w:rsid w:val="00900390"/>
    <w:rsid w:val="00917F7C"/>
    <w:rsid w:val="00923556"/>
    <w:rsid w:val="009349D5"/>
    <w:rsid w:val="009540DE"/>
    <w:rsid w:val="009618E3"/>
    <w:rsid w:val="009665A9"/>
    <w:rsid w:val="009802DC"/>
    <w:rsid w:val="00990B1F"/>
    <w:rsid w:val="009A6380"/>
    <w:rsid w:val="009B66F5"/>
    <w:rsid w:val="009D1439"/>
    <w:rsid w:val="009D2FE7"/>
    <w:rsid w:val="009D3B9E"/>
    <w:rsid w:val="009E06D6"/>
    <w:rsid w:val="009E3115"/>
    <w:rsid w:val="009E7E26"/>
    <w:rsid w:val="00A040C0"/>
    <w:rsid w:val="00A1732B"/>
    <w:rsid w:val="00A248F3"/>
    <w:rsid w:val="00A42445"/>
    <w:rsid w:val="00A435BB"/>
    <w:rsid w:val="00A460C7"/>
    <w:rsid w:val="00A54FC2"/>
    <w:rsid w:val="00A61DE4"/>
    <w:rsid w:val="00A63EA6"/>
    <w:rsid w:val="00A65CDE"/>
    <w:rsid w:val="00A80A28"/>
    <w:rsid w:val="00AA784E"/>
    <w:rsid w:val="00AB44A6"/>
    <w:rsid w:val="00AB5660"/>
    <w:rsid w:val="00AC0CF6"/>
    <w:rsid w:val="00AC51F0"/>
    <w:rsid w:val="00AC7113"/>
    <w:rsid w:val="00AD30A9"/>
    <w:rsid w:val="00AD4446"/>
    <w:rsid w:val="00AD532E"/>
    <w:rsid w:val="00AE7262"/>
    <w:rsid w:val="00AF44F6"/>
    <w:rsid w:val="00AF45D7"/>
    <w:rsid w:val="00AF48E2"/>
    <w:rsid w:val="00AF6DDE"/>
    <w:rsid w:val="00B02C28"/>
    <w:rsid w:val="00B0712A"/>
    <w:rsid w:val="00B07E5C"/>
    <w:rsid w:val="00B12A90"/>
    <w:rsid w:val="00B1723A"/>
    <w:rsid w:val="00B26D9D"/>
    <w:rsid w:val="00B275D1"/>
    <w:rsid w:val="00B33BFD"/>
    <w:rsid w:val="00B3728D"/>
    <w:rsid w:val="00B56380"/>
    <w:rsid w:val="00B57135"/>
    <w:rsid w:val="00B576AC"/>
    <w:rsid w:val="00B70959"/>
    <w:rsid w:val="00B70DC9"/>
    <w:rsid w:val="00B72757"/>
    <w:rsid w:val="00B731D3"/>
    <w:rsid w:val="00B82103"/>
    <w:rsid w:val="00B86694"/>
    <w:rsid w:val="00B911DD"/>
    <w:rsid w:val="00B93E92"/>
    <w:rsid w:val="00BA0786"/>
    <w:rsid w:val="00BA12EB"/>
    <w:rsid w:val="00BB52C2"/>
    <w:rsid w:val="00BC276B"/>
    <w:rsid w:val="00BD1DA2"/>
    <w:rsid w:val="00BD3220"/>
    <w:rsid w:val="00BD4962"/>
    <w:rsid w:val="00BE3D21"/>
    <w:rsid w:val="00BF071F"/>
    <w:rsid w:val="00BF1022"/>
    <w:rsid w:val="00BF42F2"/>
    <w:rsid w:val="00BF53F1"/>
    <w:rsid w:val="00C01FBD"/>
    <w:rsid w:val="00C03959"/>
    <w:rsid w:val="00C228D7"/>
    <w:rsid w:val="00C25230"/>
    <w:rsid w:val="00C25C0D"/>
    <w:rsid w:val="00C33C1E"/>
    <w:rsid w:val="00C34BD8"/>
    <w:rsid w:val="00C35385"/>
    <w:rsid w:val="00C40366"/>
    <w:rsid w:val="00C4311C"/>
    <w:rsid w:val="00C44FE9"/>
    <w:rsid w:val="00C51D60"/>
    <w:rsid w:val="00C5308E"/>
    <w:rsid w:val="00C5312B"/>
    <w:rsid w:val="00C54E09"/>
    <w:rsid w:val="00C5733A"/>
    <w:rsid w:val="00C57DD1"/>
    <w:rsid w:val="00C65A72"/>
    <w:rsid w:val="00C71ADA"/>
    <w:rsid w:val="00C816EF"/>
    <w:rsid w:val="00C83F89"/>
    <w:rsid w:val="00C8464F"/>
    <w:rsid w:val="00C967CF"/>
    <w:rsid w:val="00CA1AF8"/>
    <w:rsid w:val="00CA3807"/>
    <w:rsid w:val="00CC1532"/>
    <w:rsid w:val="00CD430F"/>
    <w:rsid w:val="00CD7801"/>
    <w:rsid w:val="00CE0670"/>
    <w:rsid w:val="00CF2B30"/>
    <w:rsid w:val="00D01EFA"/>
    <w:rsid w:val="00D036D4"/>
    <w:rsid w:val="00D03831"/>
    <w:rsid w:val="00D149AA"/>
    <w:rsid w:val="00D1649A"/>
    <w:rsid w:val="00D21672"/>
    <w:rsid w:val="00D21FB6"/>
    <w:rsid w:val="00D27B55"/>
    <w:rsid w:val="00D3292A"/>
    <w:rsid w:val="00D33061"/>
    <w:rsid w:val="00D41405"/>
    <w:rsid w:val="00D41F07"/>
    <w:rsid w:val="00D44AF4"/>
    <w:rsid w:val="00D634B2"/>
    <w:rsid w:val="00D72FBD"/>
    <w:rsid w:val="00D73967"/>
    <w:rsid w:val="00D76AC5"/>
    <w:rsid w:val="00D822D8"/>
    <w:rsid w:val="00D97691"/>
    <w:rsid w:val="00DA015F"/>
    <w:rsid w:val="00DA1B01"/>
    <w:rsid w:val="00DA1E18"/>
    <w:rsid w:val="00DB0371"/>
    <w:rsid w:val="00DB4141"/>
    <w:rsid w:val="00DB6C24"/>
    <w:rsid w:val="00DC0554"/>
    <w:rsid w:val="00DC7BAA"/>
    <w:rsid w:val="00DD0C1C"/>
    <w:rsid w:val="00DD115A"/>
    <w:rsid w:val="00DD315D"/>
    <w:rsid w:val="00DE047E"/>
    <w:rsid w:val="00DE1C76"/>
    <w:rsid w:val="00DE31D2"/>
    <w:rsid w:val="00DF387D"/>
    <w:rsid w:val="00DF4E21"/>
    <w:rsid w:val="00E058CC"/>
    <w:rsid w:val="00E06155"/>
    <w:rsid w:val="00E10BD0"/>
    <w:rsid w:val="00E113D7"/>
    <w:rsid w:val="00E26B7E"/>
    <w:rsid w:val="00E30A33"/>
    <w:rsid w:val="00E3497E"/>
    <w:rsid w:val="00E42653"/>
    <w:rsid w:val="00E42994"/>
    <w:rsid w:val="00E43642"/>
    <w:rsid w:val="00E61FF4"/>
    <w:rsid w:val="00E76DBB"/>
    <w:rsid w:val="00E77A80"/>
    <w:rsid w:val="00E81E53"/>
    <w:rsid w:val="00E87E1F"/>
    <w:rsid w:val="00E97D41"/>
    <w:rsid w:val="00EA2F06"/>
    <w:rsid w:val="00EA5264"/>
    <w:rsid w:val="00EB1078"/>
    <w:rsid w:val="00EB2B6E"/>
    <w:rsid w:val="00EB3C2E"/>
    <w:rsid w:val="00EB5175"/>
    <w:rsid w:val="00EB6672"/>
    <w:rsid w:val="00EC6A24"/>
    <w:rsid w:val="00ED5FF6"/>
    <w:rsid w:val="00EE2298"/>
    <w:rsid w:val="00EE7E3A"/>
    <w:rsid w:val="00EF0416"/>
    <w:rsid w:val="00EF1F5C"/>
    <w:rsid w:val="00EF22A0"/>
    <w:rsid w:val="00EF26E7"/>
    <w:rsid w:val="00EF2711"/>
    <w:rsid w:val="00EF2746"/>
    <w:rsid w:val="00F06265"/>
    <w:rsid w:val="00F10E0D"/>
    <w:rsid w:val="00F133C4"/>
    <w:rsid w:val="00F21DC4"/>
    <w:rsid w:val="00F24B37"/>
    <w:rsid w:val="00F2699D"/>
    <w:rsid w:val="00F42FA0"/>
    <w:rsid w:val="00F443CE"/>
    <w:rsid w:val="00F4607F"/>
    <w:rsid w:val="00F46284"/>
    <w:rsid w:val="00F53ABD"/>
    <w:rsid w:val="00F53D30"/>
    <w:rsid w:val="00F55823"/>
    <w:rsid w:val="00F60DA3"/>
    <w:rsid w:val="00F767F9"/>
    <w:rsid w:val="00F90835"/>
    <w:rsid w:val="00F911DD"/>
    <w:rsid w:val="00FA3E9A"/>
    <w:rsid w:val="00FA4A2A"/>
    <w:rsid w:val="00FC210F"/>
    <w:rsid w:val="00FD1B42"/>
    <w:rsid w:val="00FD204D"/>
    <w:rsid w:val="00FD30BA"/>
    <w:rsid w:val="00FD78F0"/>
    <w:rsid w:val="00FE2BE9"/>
    <w:rsid w:val="00FE3BA8"/>
    <w:rsid w:val="00FF2123"/>
    <w:rsid w:val="00FF5064"/>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A031E-D95D-496F-9C97-CE5C87D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501894064">
      <w:bodyDiv w:val="1"/>
      <w:marLeft w:val="0"/>
      <w:marRight w:val="0"/>
      <w:marTop w:val="0"/>
      <w:marBottom w:val="0"/>
      <w:divBdr>
        <w:top w:val="none" w:sz="0" w:space="0" w:color="auto"/>
        <w:left w:val="none" w:sz="0" w:space="0" w:color="auto"/>
        <w:bottom w:val="none" w:sz="0" w:space="0" w:color="auto"/>
        <w:right w:val="none" w:sz="0" w:space="0" w:color="auto"/>
      </w:divBdr>
      <w:divsChild>
        <w:div w:id="1706054508">
          <w:marLeft w:val="547"/>
          <w:marRight w:val="0"/>
          <w:marTop w:val="115"/>
          <w:marBottom w:val="0"/>
          <w:divBdr>
            <w:top w:val="none" w:sz="0" w:space="0" w:color="auto"/>
            <w:left w:val="none" w:sz="0" w:space="0" w:color="auto"/>
            <w:bottom w:val="none" w:sz="0" w:space="0" w:color="auto"/>
            <w:right w:val="none" w:sz="0" w:space="0" w:color="auto"/>
          </w:divBdr>
        </w:div>
        <w:div w:id="519205715">
          <w:marLeft w:val="547"/>
          <w:marRight w:val="0"/>
          <w:marTop w:val="115"/>
          <w:marBottom w:val="0"/>
          <w:divBdr>
            <w:top w:val="none" w:sz="0" w:space="0" w:color="auto"/>
            <w:left w:val="none" w:sz="0" w:space="0" w:color="auto"/>
            <w:bottom w:val="none" w:sz="0" w:space="0" w:color="auto"/>
            <w:right w:val="none" w:sz="0" w:space="0" w:color="auto"/>
          </w:divBdr>
        </w:div>
        <w:div w:id="1697582168">
          <w:marLeft w:val="547"/>
          <w:marRight w:val="0"/>
          <w:marTop w:val="115"/>
          <w:marBottom w:val="0"/>
          <w:divBdr>
            <w:top w:val="none" w:sz="0" w:space="0" w:color="auto"/>
            <w:left w:val="none" w:sz="0" w:space="0" w:color="auto"/>
            <w:bottom w:val="none" w:sz="0" w:space="0" w:color="auto"/>
            <w:right w:val="none" w:sz="0" w:space="0" w:color="auto"/>
          </w:divBdr>
        </w:div>
        <w:div w:id="1022829259">
          <w:marLeft w:val="547"/>
          <w:marRight w:val="0"/>
          <w:marTop w:val="115"/>
          <w:marBottom w:val="0"/>
          <w:divBdr>
            <w:top w:val="none" w:sz="0" w:space="0" w:color="auto"/>
            <w:left w:val="none" w:sz="0" w:space="0" w:color="auto"/>
            <w:bottom w:val="none" w:sz="0" w:space="0" w:color="auto"/>
            <w:right w:val="none" w:sz="0" w:space="0" w:color="auto"/>
          </w:divBdr>
        </w:div>
        <w:div w:id="322050910">
          <w:marLeft w:val="547"/>
          <w:marRight w:val="0"/>
          <w:marTop w:val="115"/>
          <w:marBottom w:val="0"/>
          <w:divBdr>
            <w:top w:val="none" w:sz="0" w:space="0" w:color="auto"/>
            <w:left w:val="none" w:sz="0" w:space="0" w:color="auto"/>
            <w:bottom w:val="none" w:sz="0" w:space="0" w:color="auto"/>
            <w:right w:val="none" w:sz="0" w:space="0" w:color="auto"/>
          </w:divBdr>
        </w:div>
        <w:div w:id="1041713725">
          <w:marLeft w:val="547"/>
          <w:marRight w:val="0"/>
          <w:marTop w:val="115"/>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35099925">
      <w:bodyDiv w:val="1"/>
      <w:marLeft w:val="0"/>
      <w:marRight w:val="0"/>
      <w:marTop w:val="0"/>
      <w:marBottom w:val="0"/>
      <w:divBdr>
        <w:top w:val="none" w:sz="0" w:space="0" w:color="auto"/>
        <w:left w:val="none" w:sz="0" w:space="0" w:color="auto"/>
        <w:bottom w:val="none" w:sz="0" w:space="0" w:color="auto"/>
        <w:right w:val="none" w:sz="0" w:space="0" w:color="auto"/>
      </w:divBdr>
      <w:divsChild>
        <w:div w:id="93550767">
          <w:marLeft w:val="547"/>
          <w:marRight w:val="0"/>
          <w:marTop w:val="115"/>
          <w:marBottom w:val="0"/>
          <w:divBdr>
            <w:top w:val="none" w:sz="0" w:space="0" w:color="auto"/>
            <w:left w:val="none" w:sz="0" w:space="0" w:color="auto"/>
            <w:bottom w:val="none" w:sz="0" w:space="0" w:color="auto"/>
            <w:right w:val="none" w:sz="0" w:space="0" w:color="auto"/>
          </w:divBdr>
        </w:div>
        <w:div w:id="1376157459">
          <w:marLeft w:val="547"/>
          <w:marRight w:val="0"/>
          <w:marTop w:val="115"/>
          <w:marBottom w:val="0"/>
          <w:divBdr>
            <w:top w:val="none" w:sz="0" w:space="0" w:color="auto"/>
            <w:left w:val="none" w:sz="0" w:space="0" w:color="auto"/>
            <w:bottom w:val="none" w:sz="0" w:space="0" w:color="auto"/>
            <w:right w:val="none" w:sz="0" w:space="0" w:color="auto"/>
          </w:divBdr>
        </w:div>
        <w:div w:id="1244879043">
          <w:marLeft w:val="547"/>
          <w:marRight w:val="0"/>
          <w:marTop w:val="115"/>
          <w:marBottom w:val="0"/>
          <w:divBdr>
            <w:top w:val="none" w:sz="0" w:space="0" w:color="auto"/>
            <w:left w:val="none" w:sz="0" w:space="0" w:color="auto"/>
            <w:bottom w:val="none" w:sz="0" w:space="0" w:color="auto"/>
            <w:right w:val="none" w:sz="0" w:space="0" w:color="auto"/>
          </w:divBdr>
        </w:div>
        <w:div w:id="347408236">
          <w:marLeft w:val="547"/>
          <w:marRight w:val="0"/>
          <w:marTop w:val="115"/>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348173573">
      <w:bodyDiv w:val="1"/>
      <w:marLeft w:val="0"/>
      <w:marRight w:val="0"/>
      <w:marTop w:val="0"/>
      <w:marBottom w:val="0"/>
      <w:divBdr>
        <w:top w:val="none" w:sz="0" w:space="0" w:color="auto"/>
        <w:left w:val="none" w:sz="0" w:space="0" w:color="auto"/>
        <w:bottom w:val="none" w:sz="0" w:space="0" w:color="auto"/>
        <w:right w:val="none" w:sz="0" w:space="0" w:color="auto"/>
      </w:divBdr>
      <w:divsChild>
        <w:div w:id="1615136216">
          <w:marLeft w:val="576"/>
          <w:marRight w:val="0"/>
          <w:marTop w:val="80"/>
          <w:marBottom w:val="0"/>
          <w:divBdr>
            <w:top w:val="none" w:sz="0" w:space="0" w:color="auto"/>
            <w:left w:val="none" w:sz="0" w:space="0" w:color="auto"/>
            <w:bottom w:val="none" w:sz="0" w:space="0" w:color="auto"/>
            <w:right w:val="none" w:sz="0" w:space="0" w:color="auto"/>
          </w:divBdr>
        </w:div>
        <w:div w:id="1640455699">
          <w:marLeft w:val="576"/>
          <w:marRight w:val="0"/>
          <w:marTop w:val="80"/>
          <w:marBottom w:val="0"/>
          <w:divBdr>
            <w:top w:val="none" w:sz="0" w:space="0" w:color="auto"/>
            <w:left w:val="none" w:sz="0" w:space="0" w:color="auto"/>
            <w:bottom w:val="none" w:sz="0" w:space="0" w:color="auto"/>
            <w:right w:val="none" w:sz="0" w:space="0" w:color="auto"/>
          </w:divBdr>
        </w:div>
        <w:div w:id="1049456139">
          <w:marLeft w:val="576"/>
          <w:marRight w:val="0"/>
          <w:marTop w:val="80"/>
          <w:marBottom w:val="0"/>
          <w:divBdr>
            <w:top w:val="none" w:sz="0" w:space="0" w:color="auto"/>
            <w:left w:val="none" w:sz="0" w:space="0" w:color="auto"/>
            <w:bottom w:val="none" w:sz="0" w:space="0" w:color="auto"/>
            <w:right w:val="none" w:sz="0" w:space="0" w:color="auto"/>
          </w:divBdr>
        </w:div>
        <w:div w:id="1867475348">
          <w:marLeft w:val="576"/>
          <w:marRight w:val="0"/>
          <w:marTop w:val="80"/>
          <w:marBottom w:val="0"/>
          <w:divBdr>
            <w:top w:val="none" w:sz="0" w:space="0" w:color="auto"/>
            <w:left w:val="none" w:sz="0" w:space="0" w:color="auto"/>
            <w:bottom w:val="none" w:sz="0" w:space="0" w:color="auto"/>
            <w:right w:val="none" w:sz="0" w:space="0" w:color="auto"/>
          </w:divBdr>
        </w:div>
        <w:div w:id="616717945">
          <w:marLeft w:val="576"/>
          <w:marRight w:val="0"/>
          <w:marTop w:val="80"/>
          <w:marBottom w:val="0"/>
          <w:divBdr>
            <w:top w:val="none" w:sz="0" w:space="0" w:color="auto"/>
            <w:left w:val="none" w:sz="0" w:space="0" w:color="auto"/>
            <w:bottom w:val="none" w:sz="0" w:space="0" w:color="auto"/>
            <w:right w:val="none" w:sz="0" w:space="0" w:color="auto"/>
          </w:divBdr>
        </w:div>
        <w:div w:id="766654284">
          <w:marLeft w:val="576"/>
          <w:marRight w:val="0"/>
          <w:marTop w:val="80"/>
          <w:marBottom w:val="0"/>
          <w:divBdr>
            <w:top w:val="none" w:sz="0" w:space="0" w:color="auto"/>
            <w:left w:val="none" w:sz="0" w:space="0" w:color="auto"/>
            <w:bottom w:val="none" w:sz="0" w:space="0" w:color="auto"/>
            <w:right w:val="none" w:sz="0" w:space="0" w:color="auto"/>
          </w:divBdr>
        </w:div>
        <w:div w:id="1585603302">
          <w:marLeft w:val="576"/>
          <w:marRight w:val="0"/>
          <w:marTop w:val="80"/>
          <w:marBottom w:val="0"/>
          <w:divBdr>
            <w:top w:val="none" w:sz="0" w:space="0" w:color="auto"/>
            <w:left w:val="none" w:sz="0" w:space="0" w:color="auto"/>
            <w:bottom w:val="none" w:sz="0" w:space="0" w:color="auto"/>
            <w:right w:val="none" w:sz="0" w:space="0" w:color="auto"/>
          </w:divBdr>
        </w:div>
        <w:div w:id="904412730">
          <w:marLeft w:val="576"/>
          <w:marRight w:val="0"/>
          <w:marTop w:val="80"/>
          <w:marBottom w:val="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 w:id="21453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E7A1-A108-4F98-A51A-BEE51AFB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Tracie</dc:creator>
  <cp:lastModifiedBy>Pedro</cp:lastModifiedBy>
  <cp:revision>2</cp:revision>
  <dcterms:created xsi:type="dcterms:W3CDTF">2016-11-14T18:49:00Z</dcterms:created>
  <dcterms:modified xsi:type="dcterms:W3CDTF">2016-11-14T18:49:00Z</dcterms:modified>
</cp:coreProperties>
</file>